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pacing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pacing w:val="0"/>
          <w:sz w:val="44"/>
          <w:szCs w:val="44"/>
          <w:highlight w:val="none"/>
          <w:lang w:val="en-US" w:eastAsia="zh-CN"/>
        </w:rPr>
      </w:pPr>
      <w:r>
        <w:rPr>
          <w:rFonts w:hint="default" w:ascii="Times New Roman" w:hAnsi="Times New Roman" w:eastAsia="方正小标宋简体" w:cs="Times New Roman"/>
          <w:b w:val="0"/>
          <w:bCs w:val="0"/>
          <w:spacing w:val="0"/>
          <w:sz w:val="44"/>
          <w:szCs w:val="44"/>
          <w:highlight w:val="none"/>
        </w:rPr>
        <w:t>沈北新区</w:t>
      </w:r>
      <w:r>
        <w:rPr>
          <w:rFonts w:hint="eastAsia" w:ascii="Times New Roman" w:hAnsi="Times New Roman" w:eastAsia="方正小标宋简体" w:cs="Times New Roman"/>
          <w:b w:val="0"/>
          <w:bCs w:val="0"/>
          <w:spacing w:val="0"/>
          <w:sz w:val="44"/>
          <w:szCs w:val="44"/>
          <w:highlight w:val="none"/>
          <w:lang w:val="en-US" w:eastAsia="zh-CN"/>
        </w:rPr>
        <w:t>深度开发“原字号”</w:t>
      </w:r>
      <w:r>
        <w:rPr>
          <w:rFonts w:hint="default" w:ascii="Times New Roman" w:hAnsi="Times New Roman" w:eastAsia="方正小标宋简体" w:cs="Times New Roman"/>
          <w:b w:val="0"/>
          <w:bCs w:val="0"/>
          <w:spacing w:val="0"/>
          <w:sz w:val="44"/>
          <w:szCs w:val="44"/>
          <w:highlight w:val="none"/>
        </w:rPr>
        <w:t>三年行动</w:t>
      </w:r>
      <w:r>
        <w:rPr>
          <w:rFonts w:hint="default" w:ascii="Times New Roman" w:hAnsi="Times New Roman" w:eastAsia="方正小标宋简体" w:cs="Times New Roman"/>
          <w:b w:val="0"/>
          <w:bCs w:val="0"/>
          <w:spacing w:val="0"/>
          <w:sz w:val="44"/>
          <w:szCs w:val="44"/>
          <w:highlight w:val="none"/>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b w:val="0"/>
          <w:bCs w:val="0"/>
          <w:spacing w:val="0"/>
          <w:sz w:val="36"/>
          <w:szCs w:val="36"/>
          <w:highlight w:val="none"/>
        </w:rPr>
      </w:pPr>
      <w:r>
        <w:rPr>
          <w:rFonts w:hint="default" w:ascii="Times New Roman" w:hAnsi="Times New Roman" w:eastAsia="楷体_GB2312" w:cs="Times New Roman"/>
          <w:b w:val="0"/>
          <w:bCs w:val="0"/>
          <w:spacing w:val="0"/>
          <w:sz w:val="36"/>
          <w:szCs w:val="36"/>
          <w:highlight w:val="none"/>
        </w:rPr>
        <w:t>（2021-2023年）</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楷体_GB2312" w:cs="Times New Roman"/>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为加快推动沈北新区农产品精深加工产业实现高质量发展，特制定本</w:t>
      </w:r>
      <w:r>
        <w:rPr>
          <w:rFonts w:hint="default" w:ascii="Times New Roman" w:hAnsi="Times New Roman" w:eastAsia="仿宋_GB2312" w:cs="Times New Roman"/>
          <w:sz w:val="32"/>
          <w:szCs w:val="32"/>
          <w:highlight w:val="none"/>
          <w:lang w:eastAsia="zh-CN"/>
        </w:rPr>
        <w:t>方案</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一、发展形势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（一）新形势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lang w:val="en-US" w:eastAsia="zh-CN"/>
        </w:rPr>
        <w:t>市场方面：</w:t>
      </w:r>
      <w:r>
        <w:rPr>
          <w:rFonts w:hint="default" w:ascii="Times New Roman" w:hAnsi="Times New Roman" w:eastAsia="仿宋_GB2312" w:cs="Times New Roman"/>
          <w:sz w:val="32"/>
          <w:szCs w:val="32"/>
          <w:highlight w:val="none"/>
        </w:rPr>
        <w:t>受新冠疫情</w:t>
      </w:r>
      <w:r>
        <w:rPr>
          <w:rFonts w:hint="default" w:ascii="Times New Roman" w:hAnsi="Times New Roman" w:eastAsia="仿宋_GB2312" w:cs="Times New Roman"/>
          <w:sz w:val="32"/>
          <w:szCs w:val="32"/>
          <w:highlight w:val="none"/>
          <w:lang w:val="en-US" w:eastAsia="zh-CN"/>
        </w:rPr>
        <w:t>和</w:t>
      </w:r>
      <w:r>
        <w:rPr>
          <w:rFonts w:hint="default" w:ascii="Times New Roman" w:hAnsi="Times New Roman" w:eastAsia="仿宋_GB2312" w:cs="Times New Roman"/>
          <w:sz w:val="32"/>
          <w:szCs w:val="32"/>
          <w:highlight w:val="none"/>
        </w:rPr>
        <w:t>人口老龄化趋势影响，提高免疫力、补充维生素矿物质</w:t>
      </w:r>
      <w:r>
        <w:rPr>
          <w:rFonts w:hint="default" w:ascii="Times New Roman" w:hAnsi="Times New Roman" w:eastAsia="仿宋_GB2312" w:cs="Times New Roman"/>
          <w:sz w:val="32"/>
          <w:szCs w:val="32"/>
          <w:highlight w:val="none"/>
          <w:lang w:val="en-US" w:eastAsia="zh-CN"/>
        </w:rPr>
        <w:t>等营养保健食品、</w:t>
      </w:r>
      <w:r>
        <w:rPr>
          <w:rFonts w:hint="default" w:ascii="Times New Roman" w:hAnsi="Times New Roman" w:eastAsia="仿宋_GB2312" w:cs="Times New Roman"/>
          <w:sz w:val="32"/>
          <w:szCs w:val="32"/>
          <w:highlight w:val="none"/>
        </w:rPr>
        <w:t>老年食品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以及预包装餐食、速冻食品、方便食品、</w:t>
      </w:r>
      <w:r>
        <w:rPr>
          <w:rFonts w:hint="default" w:ascii="Times New Roman" w:hAnsi="Times New Roman" w:eastAsia="仿宋_GB2312" w:cs="Times New Roman"/>
          <w:sz w:val="32"/>
          <w:szCs w:val="32"/>
          <w:highlight w:val="none"/>
        </w:rPr>
        <w:t>专业化配餐</w:t>
      </w:r>
      <w:r>
        <w:rPr>
          <w:rFonts w:hint="default" w:ascii="Times New Roman" w:hAnsi="Times New Roman" w:eastAsia="仿宋_GB2312" w:cs="Times New Roman"/>
          <w:sz w:val="32"/>
          <w:szCs w:val="32"/>
          <w:highlight w:val="none"/>
          <w:lang w:val="en-US" w:eastAsia="zh-CN"/>
        </w:rPr>
        <w:t>等快捷、方便的工业化膳食产品</w:t>
      </w:r>
      <w:r>
        <w:rPr>
          <w:rFonts w:hint="default" w:ascii="Times New Roman" w:hAnsi="Times New Roman" w:eastAsia="仿宋_GB2312" w:cs="Times New Roman"/>
          <w:sz w:val="32"/>
          <w:szCs w:val="32"/>
          <w:highlight w:val="none"/>
        </w:rPr>
        <w:t>市场需求旺盛</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val="en-US" w:eastAsia="zh-CN"/>
        </w:rPr>
        <w:t>企业方面：</w:t>
      </w:r>
      <w:r>
        <w:rPr>
          <w:rFonts w:hint="default" w:ascii="Times New Roman" w:hAnsi="Times New Roman" w:eastAsia="仿宋_GB2312" w:cs="Times New Roman"/>
          <w:sz w:val="32"/>
          <w:szCs w:val="32"/>
          <w:highlight w:val="none"/>
        </w:rPr>
        <w:t>我国食品工业集团化发展趋势明显，</w:t>
      </w:r>
      <w:r>
        <w:rPr>
          <w:rFonts w:hint="default" w:ascii="Times New Roman" w:hAnsi="Times New Roman" w:eastAsia="仿宋_GB2312" w:cs="Times New Roman"/>
          <w:sz w:val="32"/>
          <w:szCs w:val="32"/>
          <w:highlight w:val="none"/>
          <w:lang w:val="en-US" w:eastAsia="zh-CN"/>
        </w:rPr>
        <w:t>以</w:t>
      </w:r>
      <w:r>
        <w:rPr>
          <w:rFonts w:hint="default" w:ascii="Times New Roman" w:hAnsi="Times New Roman" w:eastAsia="仿宋_GB2312" w:cs="Times New Roman"/>
          <w:sz w:val="32"/>
          <w:szCs w:val="32"/>
          <w:highlight w:val="none"/>
        </w:rPr>
        <w:t>骨干企业</w:t>
      </w:r>
      <w:r>
        <w:rPr>
          <w:rFonts w:hint="default" w:ascii="Times New Roman" w:hAnsi="Times New Roman" w:eastAsia="仿宋_GB2312" w:cs="Times New Roman"/>
          <w:sz w:val="32"/>
          <w:szCs w:val="32"/>
          <w:highlight w:val="none"/>
          <w:lang w:val="en-US" w:eastAsia="zh-CN"/>
        </w:rPr>
        <w:t>为中心的</w:t>
      </w:r>
      <w:r>
        <w:rPr>
          <w:rFonts w:hint="default" w:ascii="Times New Roman" w:hAnsi="Times New Roman" w:eastAsia="仿宋_GB2312" w:cs="Times New Roman"/>
          <w:sz w:val="32"/>
          <w:szCs w:val="32"/>
          <w:highlight w:val="none"/>
        </w:rPr>
        <w:t>产业集中度不断提升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产业集群快速发展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信息化、智能化水平不断提升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占比90%</w:t>
      </w:r>
      <w:r>
        <w:rPr>
          <w:rFonts w:hint="default" w:ascii="Times New Roman" w:hAnsi="Times New Roman" w:eastAsia="仿宋_GB2312" w:cs="Times New Roman"/>
          <w:sz w:val="32"/>
          <w:szCs w:val="32"/>
          <w:highlight w:val="none"/>
          <w:lang w:val="en-US" w:eastAsia="zh-CN"/>
        </w:rPr>
        <w:t>以上</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val="en-US" w:eastAsia="zh-CN"/>
        </w:rPr>
        <w:t>中小微</w:t>
      </w:r>
      <w:r>
        <w:rPr>
          <w:rFonts w:hint="default" w:ascii="Times New Roman" w:hAnsi="Times New Roman" w:eastAsia="仿宋_GB2312" w:cs="Times New Roman"/>
          <w:sz w:val="32"/>
          <w:szCs w:val="32"/>
          <w:highlight w:val="none"/>
        </w:rPr>
        <w:t>企业成本上升、利润空间</w:t>
      </w:r>
      <w:r>
        <w:rPr>
          <w:rFonts w:hint="default" w:ascii="Times New Roman" w:hAnsi="Times New Roman" w:eastAsia="仿宋_GB2312" w:cs="Times New Roman"/>
          <w:sz w:val="32"/>
          <w:szCs w:val="32"/>
          <w:highlight w:val="none"/>
          <w:lang w:val="en-US" w:eastAsia="zh-CN"/>
        </w:rPr>
        <w:t>压缩</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经营</w:t>
      </w:r>
      <w:r>
        <w:rPr>
          <w:rFonts w:hint="default" w:ascii="Times New Roman" w:hAnsi="Times New Roman" w:eastAsia="仿宋_GB2312" w:cs="Times New Roman"/>
          <w:sz w:val="32"/>
          <w:szCs w:val="32"/>
          <w:highlight w:val="none"/>
        </w:rPr>
        <w:t>压力</w:t>
      </w:r>
      <w:r>
        <w:rPr>
          <w:rFonts w:hint="default" w:ascii="Times New Roman" w:hAnsi="Times New Roman" w:eastAsia="仿宋_GB2312" w:cs="Times New Roman"/>
          <w:sz w:val="32"/>
          <w:szCs w:val="32"/>
          <w:highlight w:val="none"/>
          <w:lang w:val="en-US" w:eastAsia="zh-CN"/>
        </w:rPr>
        <w:t>较</w:t>
      </w:r>
      <w:r>
        <w:rPr>
          <w:rFonts w:hint="default" w:ascii="Times New Roman" w:hAnsi="Times New Roman" w:eastAsia="仿宋_GB2312" w:cs="Times New Roman"/>
          <w:sz w:val="32"/>
          <w:szCs w:val="32"/>
          <w:highlight w:val="none"/>
        </w:rPr>
        <w:t>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品牌方面：</w:t>
      </w:r>
      <w:r>
        <w:rPr>
          <w:rFonts w:hint="default" w:ascii="Times New Roman" w:hAnsi="Times New Roman" w:eastAsia="仿宋_GB2312" w:cs="Times New Roman"/>
          <w:sz w:val="32"/>
          <w:szCs w:val="32"/>
          <w:highlight w:val="none"/>
          <w:lang w:val="en-US" w:eastAsia="zh-CN"/>
        </w:rPr>
        <w:t>在互联网、自媒体推动作用下，行业加快优胜劣汰速度，一批优秀品牌脱颖而出，市场影响力不断提升，新业态不断丰富，行业提品质、创品牌步伐加快。</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楷体_GB2312" w:cs="Times New Roman"/>
          <w:b/>
          <w:bCs/>
          <w:spacing w:val="-6"/>
          <w:sz w:val="32"/>
          <w:szCs w:val="32"/>
          <w:highlight w:val="none"/>
        </w:rPr>
      </w:pPr>
      <w:r>
        <w:rPr>
          <w:rFonts w:hint="default" w:ascii="Times New Roman" w:hAnsi="Times New Roman" w:eastAsia="楷体_GB2312" w:cs="Times New Roman"/>
          <w:b/>
          <w:bCs/>
          <w:spacing w:val="-6"/>
          <w:sz w:val="32"/>
          <w:szCs w:val="32"/>
          <w:highlight w:val="none"/>
        </w:rPr>
        <w:t>（二）新要求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张雷书记2020年11月4日在沈北视察时提出：</w:t>
      </w:r>
      <w:r>
        <w:rPr>
          <w:rFonts w:hint="default" w:ascii="Times New Roman" w:hAnsi="Times New Roman" w:eastAsia="仿宋_GB2312" w:cs="Times New Roman"/>
          <w:b w:val="0"/>
          <w:bCs w:val="0"/>
          <w:sz w:val="32"/>
          <w:szCs w:val="32"/>
          <w:highlight w:val="none"/>
          <w:lang w:val="en-US" w:eastAsia="zh-CN"/>
        </w:rPr>
        <w:t>农业高新区对沈北来讲是个“金字招牌”，可以以食品加工为主，同时把企业的科技平台、研发平台、检测平台等高新技术纳入进来，要营造一个产业生态，推动一二三产业有机融合，促进转型升级。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王新伟</w:t>
      </w:r>
      <w:r>
        <w:rPr>
          <w:rFonts w:hint="default" w:ascii="Times New Roman" w:hAnsi="Times New Roman" w:eastAsia="仿宋_GB2312" w:cs="Times New Roman"/>
          <w:b/>
          <w:bCs/>
          <w:sz w:val="32"/>
          <w:szCs w:val="32"/>
          <w:highlight w:val="none"/>
          <w:lang w:val="en-US" w:eastAsia="zh-CN"/>
        </w:rPr>
        <w:t>市长2021年1月25日在市政府工作会议中提出：</w:t>
      </w:r>
      <w:r>
        <w:rPr>
          <w:rFonts w:hint="default" w:ascii="Times New Roman" w:hAnsi="Times New Roman" w:eastAsia="仿宋_GB2312" w:cs="Times New Roman"/>
          <w:b w:val="0"/>
          <w:bCs w:val="0"/>
          <w:sz w:val="32"/>
          <w:szCs w:val="32"/>
          <w:highlight w:val="none"/>
          <w:lang w:val="en-US" w:eastAsia="zh-CN"/>
        </w:rPr>
        <w:t>要</w:t>
      </w:r>
      <w:r>
        <w:rPr>
          <w:rFonts w:hint="default" w:ascii="Times New Roman" w:hAnsi="Times New Roman" w:eastAsia="仿宋_GB2312" w:cs="Times New Roman"/>
          <w:sz w:val="32"/>
          <w:szCs w:val="32"/>
          <w:highlight w:val="none"/>
        </w:rPr>
        <w:t>建立</w:t>
      </w:r>
      <w:r>
        <w:rPr>
          <w:rFonts w:hint="default" w:ascii="Times New Roman" w:hAnsi="Times New Roman" w:eastAsia="仿宋_GB2312" w:cs="Times New Roman"/>
          <w:sz w:val="32"/>
          <w:szCs w:val="32"/>
          <w:highlight w:val="none"/>
          <w:lang w:val="en-US" w:eastAsia="zh-CN"/>
        </w:rPr>
        <w:t>食品加工等</w:t>
      </w:r>
      <w:r>
        <w:rPr>
          <w:rFonts w:hint="default" w:ascii="Times New Roman" w:hAnsi="Times New Roman" w:eastAsia="仿宋_GB2312" w:cs="Times New Roman"/>
          <w:sz w:val="32"/>
          <w:szCs w:val="32"/>
          <w:highlight w:val="none"/>
        </w:rPr>
        <w:t>产业链图谱，</w:t>
      </w:r>
      <w:r>
        <w:rPr>
          <w:rFonts w:hint="default" w:ascii="Times New Roman" w:hAnsi="Times New Roman" w:eastAsia="仿宋_GB2312" w:cs="Times New Roman"/>
          <w:sz w:val="32"/>
          <w:szCs w:val="32"/>
          <w:highlight w:val="none"/>
          <w:lang w:val="en-US" w:eastAsia="zh-CN"/>
        </w:rPr>
        <w:t>要补链、强链、畅链、互链</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要有“四个清单”，即项目清单、企业清单、园区清单、重大事项清单</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闻然书记2021年在招商引资和项目建设大会上提出：</w:t>
      </w:r>
      <w:r>
        <w:rPr>
          <w:rFonts w:hint="default" w:ascii="Times New Roman" w:hAnsi="Times New Roman" w:eastAsia="仿宋_GB2312" w:cs="Times New Roman"/>
          <w:sz w:val="32"/>
          <w:szCs w:val="32"/>
          <w:highlight w:val="none"/>
          <w:lang w:val="en-US" w:eastAsia="zh-CN"/>
        </w:rPr>
        <w:t>辉山地区要围绕农产品和食品加工产业延链、补链、强链</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要往附加值的高端和产业链的终端做，着力发展功能食品，如保健食品、特医食品等</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一定要加快实施“腾笼换鸟”</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要强化农产品和食品加工产业的数字赋能改造与转型提升</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楷体_GB2312" w:cs="Times New Roman"/>
          <w:b/>
          <w:bCs/>
          <w:spacing w:val="-6"/>
          <w:sz w:val="32"/>
          <w:szCs w:val="32"/>
          <w:highlight w:val="none"/>
        </w:rPr>
      </w:pPr>
      <w:r>
        <w:rPr>
          <w:rFonts w:hint="default" w:ascii="Times New Roman" w:hAnsi="Times New Roman" w:eastAsia="楷体_GB2312" w:cs="Times New Roman"/>
          <w:b/>
          <w:bCs/>
          <w:spacing w:val="-6"/>
          <w:sz w:val="32"/>
          <w:szCs w:val="32"/>
          <w:highlight w:val="none"/>
          <w:lang w:eastAsia="zh-CN"/>
        </w:rPr>
        <w:t>（</w:t>
      </w:r>
      <w:r>
        <w:rPr>
          <w:rFonts w:hint="default" w:ascii="Times New Roman" w:hAnsi="Times New Roman" w:eastAsia="楷体_GB2312" w:cs="Times New Roman"/>
          <w:b/>
          <w:bCs/>
          <w:spacing w:val="-6"/>
          <w:sz w:val="32"/>
          <w:szCs w:val="32"/>
          <w:highlight w:val="none"/>
          <w:lang w:val="en-US" w:eastAsia="zh-CN"/>
        </w:rPr>
        <w:t>三</w:t>
      </w:r>
      <w:r>
        <w:rPr>
          <w:rFonts w:hint="default" w:ascii="Times New Roman" w:hAnsi="Times New Roman" w:eastAsia="楷体_GB2312" w:cs="Times New Roman"/>
          <w:b/>
          <w:bCs/>
          <w:spacing w:val="-6"/>
          <w:sz w:val="32"/>
          <w:szCs w:val="32"/>
          <w:highlight w:val="none"/>
          <w:lang w:eastAsia="zh-CN"/>
        </w:rPr>
        <w:t>）</w:t>
      </w:r>
      <w:r>
        <w:rPr>
          <w:rFonts w:hint="default" w:ascii="Times New Roman" w:hAnsi="Times New Roman" w:eastAsia="楷体_GB2312" w:cs="Times New Roman"/>
          <w:b/>
          <w:bCs/>
          <w:spacing w:val="-6"/>
          <w:sz w:val="32"/>
          <w:szCs w:val="32"/>
          <w:highlight w:val="none"/>
        </w:rPr>
        <w:t>新契机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沈阳国家农业高新技术示范区获批后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基础设施建设拟通过项目谋划方式申请发行地方政府专项债或中央预算资金，获得资金支持</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有利于促进科技要素与创新资源集聚，加快产业链提质升级，增强创新能力和发展后劲</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有利于推动农产品精深加工产业的转型升级、提升信息化和智能化水平，促进一二三产业融合发展</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w:t>
      </w:r>
      <w:r>
        <w:rPr>
          <w:rFonts w:hint="eastAsia" w:ascii="Times New Roman" w:hAnsi="Times New Roman" w:eastAsia="黑体" w:cs="Times New Roman"/>
          <w:sz w:val="32"/>
          <w:szCs w:val="32"/>
          <w:highlight w:val="none"/>
          <w:lang w:val="en-US" w:eastAsia="zh-CN"/>
        </w:rPr>
        <w:t>产业</w:t>
      </w:r>
      <w:r>
        <w:rPr>
          <w:rFonts w:hint="default" w:ascii="Times New Roman" w:hAnsi="Times New Roman" w:eastAsia="黑体" w:cs="Times New Roman"/>
          <w:sz w:val="32"/>
          <w:szCs w:val="32"/>
          <w:highlight w:val="none"/>
          <w:lang w:val="en-US" w:eastAsia="zh-CN"/>
        </w:rPr>
        <w:t>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rPr>
        <w:t>（一）</w:t>
      </w:r>
      <w:r>
        <w:rPr>
          <w:rFonts w:hint="default" w:ascii="Times New Roman" w:hAnsi="Times New Roman" w:eastAsia="楷体_GB2312" w:cs="Times New Roman"/>
          <w:b/>
          <w:bCs/>
          <w:sz w:val="32"/>
          <w:szCs w:val="32"/>
          <w:highlight w:val="none"/>
          <w:lang w:val="en-US" w:eastAsia="zh-CN"/>
        </w:rPr>
        <w:t>发展</w:t>
      </w:r>
      <w:r>
        <w:rPr>
          <w:rFonts w:hint="eastAsia" w:ascii="Times New Roman" w:hAnsi="Times New Roman" w:eastAsia="楷体_GB2312" w:cs="Times New Roman"/>
          <w:b/>
          <w:bCs/>
          <w:sz w:val="32"/>
          <w:szCs w:val="32"/>
          <w:highlight w:val="none"/>
          <w:lang w:val="en-US" w:eastAsia="zh-CN"/>
        </w:rPr>
        <w:t>现状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1.</w:t>
      </w:r>
      <w:r>
        <w:rPr>
          <w:rFonts w:hint="eastAsia" w:ascii="Times New Roman" w:hAnsi="Times New Roman" w:eastAsia="仿宋_GB2312" w:cs="Times New Roman"/>
          <w:b/>
          <w:bCs/>
          <w:sz w:val="32"/>
          <w:szCs w:val="32"/>
          <w:highlight w:val="none"/>
          <w:u w:val="none"/>
          <w:lang w:val="en-US" w:eastAsia="zh-CN"/>
        </w:rPr>
        <w:t>农产品精深加工产业</w:t>
      </w:r>
      <w:r>
        <w:rPr>
          <w:rFonts w:hint="default" w:ascii="Times New Roman" w:hAnsi="Times New Roman" w:eastAsia="仿宋_GB2312" w:cs="Times New Roman"/>
          <w:b/>
          <w:bCs/>
          <w:sz w:val="32"/>
          <w:szCs w:val="32"/>
          <w:highlight w:val="none"/>
          <w:u w:val="none"/>
          <w:lang w:val="en-US" w:eastAsia="zh-CN"/>
        </w:rPr>
        <w:t>总体情况</w:t>
      </w:r>
      <w:r>
        <w:rPr>
          <w:rFonts w:hint="eastAsia" w:ascii="Times New Roman" w:hAnsi="Times New Roman" w:eastAsia="仿宋_GB2312" w:cs="Times New Roman"/>
          <w:b/>
          <w:bCs/>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2020年，全区农产品精深加工企业</w:t>
      </w:r>
      <w:r>
        <w:rPr>
          <w:rFonts w:hint="eastAsia" w:ascii="Times New Roman" w:hAnsi="Times New Roman" w:eastAsia="仿宋_GB2312" w:cs="Times New Roman"/>
          <w:sz w:val="32"/>
          <w:szCs w:val="32"/>
          <w:highlight w:val="none"/>
          <w:u w:val="none"/>
          <w:lang w:val="en-US" w:eastAsia="zh-CN"/>
        </w:rPr>
        <w:t>303</w:t>
      </w:r>
      <w:r>
        <w:rPr>
          <w:rFonts w:hint="default" w:ascii="Times New Roman" w:hAnsi="Times New Roman" w:eastAsia="仿宋_GB2312" w:cs="Times New Roman"/>
          <w:sz w:val="32"/>
          <w:szCs w:val="32"/>
          <w:highlight w:val="none"/>
          <w:u w:val="none"/>
          <w:lang w:val="en-US" w:eastAsia="zh-CN"/>
        </w:rPr>
        <w:t>家，总产值 271.84 亿元</w:t>
      </w:r>
      <w:r>
        <w:rPr>
          <w:rFonts w:hint="eastAsia"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其中，规上企业62家</w:t>
      </w:r>
      <w:r>
        <w:rPr>
          <w:rFonts w:hint="default" w:ascii="Times New Roman" w:hAnsi="Times New Roman" w:eastAsia="楷体_GB2312" w:cs="Times New Roman"/>
          <w:sz w:val="32"/>
          <w:szCs w:val="32"/>
          <w:highlight w:val="none"/>
          <w:u w:val="none"/>
          <w:lang w:val="en-US" w:eastAsia="zh-CN"/>
        </w:rPr>
        <w:t>（详见附件1）</w:t>
      </w:r>
      <w:r>
        <w:rPr>
          <w:rFonts w:hint="default" w:ascii="Times New Roman" w:hAnsi="Times New Roman" w:eastAsia="仿宋_GB2312" w:cs="Times New Roman"/>
          <w:sz w:val="32"/>
          <w:szCs w:val="32"/>
          <w:highlight w:val="none"/>
          <w:u w:val="none"/>
          <w:lang w:val="en-US" w:eastAsia="zh-CN"/>
        </w:rPr>
        <w:t>，总产值268.48亿元；规下企业2</w:t>
      </w:r>
      <w:r>
        <w:rPr>
          <w:rFonts w:hint="eastAsia" w:ascii="Times New Roman" w:hAnsi="Times New Roman" w:eastAsia="仿宋_GB2312" w:cs="Times New Roman"/>
          <w:sz w:val="32"/>
          <w:szCs w:val="32"/>
          <w:highlight w:val="none"/>
          <w:u w:val="none"/>
          <w:lang w:val="en-US" w:eastAsia="zh-CN"/>
        </w:rPr>
        <w:t>41</w:t>
      </w:r>
      <w:r>
        <w:rPr>
          <w:rFonts w:hint="default" w:ascii="Times New Roman" w:hAnsi="Times New Roman" w:eastAsia="仿宋_GB2312" w:cs="Times New Roman"/>
          <w:sz w:val="32"/>
          <w:szCs w:val="32"/>
          <w:highlight w:val="none"/>
          <w:u w:val="none"/>
          <w:lang w:val="en-US" w:eastAsia="zh-CN"/>
        </w:rPr>
        <w:t>家，总产值3.36亿元。</w:t>
      </w:r>
      <w:r>
        <w:rPr>
          <w:rFonts w:hint="default" w:ascii="Times New Roman" w:hAnsi="Times New Roman" w:eastAsia="仿宋_GB2312" w:cs="Times New Roman"/>
          <w:b/>
          <w:bCs/>
          <w:sz w:val="32"/>
          <w:szCs w:val="32"/>
          <w:highlight w:val="none"/>
          <w:u w:val="none"/>
          <w:lang w:val="en-US" w:eastAsia="zh-CN"/>
        </w:rPr>
        <w:t>规上企业中，</w:t>
      </w:r>
      <w:r>
        <w:rPr>
          <w:rFonts w:hint="default" w:ascii="Times New Roman" w:hAnsi="Times New Roman" w:eastAsia="仿宋_GB2312" w:cs="Times New Roman"/>
          <w:b w:val="0"/>
          <w:bCs w:val="0"/>
          <w:sz w:val="32"/>
          <w:szCs w:val="32"/>
          <w:highlight w:val="none"/>
          <w:u w:val="none"/>
          <w:lang w:val="en-US" w:eastAsia="zh-CN"/>
        </w:rPr>
        <w:t>高新技术企业7家、省瞪羚企业2家、省雏鹰企业3家，</w:t>
      </w:r>
      <w:r>
        <w:rPr>
          <w:rFonts w:hint="default" w:ascii="Times New Roman" w:hAnsi="Times New Roman" w:eastAsia="仿宋_GB2312" w:cs="Times New Roman"/>
          <w:sz w:val="32"/>
          <w:szCs w:val="32"/>
          <w:highlight w:val="none"/>
          <w:u w:val="none"/>
          <w:lang w:val="en-US" w:eastAsia="zh-CN"/>
        </w:rPr>
        <w:t>均在辉山板块；</w:t>
      </w:r>
      <w:r>
        <w:rPr>
          <w:rFonts w:hint="default" w:ascii="Times New Roman" w:hAnsi="Times New Roman" w:eastAsia="仿宋_GB2312" w:cs="Times New Roman"/>
          <w:b/>
          <w:bCs/>
          <w:sz w:val="32"/>
          <w:szCs w:val="32"/>
          <w:highlight w:val="none"/>
          <w:u w:val="none"/>
          <w:lang w:val="en-US" w:eastAsia="zh-CN"/>
        </w:rPr>
        <w:t>规下企业中，</w:t>
      </w:r>
      <w:r>
        <w:rPr>
          <w:rFonts w:hint="default" w:ascii="Times New Roman" w:hAnsi="Times New Roman" w:eastAsia="仿宋_GB2312" w:cs="Times New Roman"/>
          <w:sz w:val="32"/>
          <w:szCs w:val="32"/>
          <w:highlight w:val="none"/>
          <w:u w:val="none"/>
          <w:lang w:val="en-US" w:eastAsia="zh-CN"/>
        </w:rPr>
        <w:t>高新技术企业2家、省雏鹰企业1家。</w:t>
      </w:r>
      <w:r>
        <w:rPr>
          <w:rFonts w:hint="default" w:ascii="Times New Roman" w:hAnsi="Times New Roman" w:eastAsia="楷体_GB2312" w:cs="Times New Roman"/>
          <w:sz w:val="32"/>
          <w:szCs w:val="32"/>
          <w:highlight w:val="none"/>
          <w:u w:val="none"/>
          <w:lang w:val="en-US" w:eastAsia="zh-CN"/>
        </w:rPr>
        <w:t>（详见附件2）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2020年，辉山板块规模以上农产品精深加工企业47家，总产值242.03亿元，占比90.1%；其中上市公司16家，包括本土上市公司2家。</w:t>
      </w:r>
      <w:r>
        <w:rPr>
          <w:rFonts w:hint="default" w:ascii="Times New Roman" w:hAnsi="Times New Roman" w:eastAsia="楷体_GB2312" w:cs="Times New Roman"/>
          <w:sz w:val="32"/>
          <w:szCs w:val="32"/>
          <w:highlight w:val="none"/>
          <w:u w:val="none"/>
          <w:lang w:val="en-US" w:eastAsia="zh-CN"/>
        </w:rPr>
        <w:t>（详见附件3）</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（1）</w:t>
      </w:r>
      <w:r>
        <w:rPr>
          <w:rFonts w:hint="default" w:ascii="Times New Roman" w:hAnsi="Times New Roman" w:eastAsia="仿宋_GB2312" w:cs="Times New Roman"/>
          <w:b/>
          <w:bCs/>
          <w:sz w:val="32"/>
          <w:szCs w:val="32"/>
          <w:highlight w:val="none"/>
          <w:u w:val="none"/>
          <w:lang w:val="en-US" w:eastAsia="zh-CN"/>
        </w:rPr>
        <w:t>规上企业产业分类</w:t>
      </w:r>
      <w:r>
        <w:rPr>
          <w:rFonts w:hint="eastAsia" w:ascii="Times New Roman" w:hAnsi="Times New Roman" w:eastAsia="仿宋_GB2312" w:cs="Times New Roman"/>
          <w:b/>
          <w:bCs/>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2020年，全区农产品精深加工产业62家规上企业中，农副食品加工业企业37家，总产值182.92亿元、占比68%；食品制造业企业21家，总产值81.92亿元、占比30%；饮料制造业4家，总产值5.44亿元、占比2%。具体情况如下：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 农副食品加工业（37家）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①</w:t>
      </w:r>
      <w:r>
        <w:rPr>
          <w:rFonts w:hint="default" w:ascii="Times New Roman" w:hAnsi="Times New Roman" w:eastAsia="仿宋_GB2312" w:cs="Times New Roman"/>
          <w:b/>
          <w:bCs/>
          <w:sz w:val="32"/>
          <w:szCs w:val="32"/>
          <w:highlight w:val="none"/>
          <w:u w:val="none"/>
          <w:lang w:val="en-US" w:eastAsia="zh-CN"/>
        </w:rPr>
        <w:t>肉类加工。</w:t>
      </w:r>
      <w:r>
        <w:rPr>
          <w:rFonts w:hint="default" w:ascii="Times New Roman" w:hAnsi="Times New Roman" w:eastAsia="仿宋_GB2312" w:cs="Times New Roman"/>
          <w:sz w:val="32"/>
          <w:szCs w:val="32"/>
          <w:highlight w:val="none"/>
          <w:u w:val="none"/>
          <w:lang w:val="en-US" w:eastAsia="zh-CN"/>
        </w:rPr>
        <w:t>规上企业10家，总产值75.1亿元、占比28%，包括双汇、千喜鹤、福润等。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②</w:t>
      </w:r>
      <w:r>
        <w:rPr>
          <w:rFonts w:hint="default" w:ascii="Times New Roman" w:hAnsi="Times New Roman" w:eastAsia="仿宋_GB2312" w:cs="Times New Roman"/>
          <w:b/>
          <w:bCs/>
          <w:sz w:val="32"/>
          <w:szCs w:val="32"/>
          <w:highlight w:val="none"/>
          <w:u w:val="none"/>
          <w:lang w:val="en-US" w:eastAsia="zh-CN"/>
        </w:rPr>
        <w:t>饲料加工。</w:t>
      </w:r>
      <w:r>
        <w:rPr>
          <w:rFonts w:hint="default" w:ascii="Times New Roman" w:hAnsi="Times New Roman" w:eastAsia="仿宋_GB2312" w:cs="Times New Roman"/>
          <w:sz w:val="32"/>
          <w:szCs w:val="32"/>
          <w:highlight w:val="none"/>
          <w:u w:val="none"/>
          <w:lang w:val="en-US" w:eastAsia="zh-CN"/>
        </w:rPr>
        <w:t>规上企业17家，总产值67.27亿元、占比24.9%，包括禾丰、波尔莱特、大北农等。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③</w:t>
      </w:r>
      <w:r>
        <w:rPr>
          <w:rFonts w:hint="default" w:ascii="Times New Roman" w:hAnsi="Times New Roman" w:eastAsia="仿宋_GB2312" w:cs="Times New Roman"/>
          <w:b/>
          <w:bCs/>
          <w:sz w:val="32"/>
          <w:szCs w:val="32"/>
          <w:highlight w:val="none"/>
          <w:u w:val="none"/>
          <w:lang w:val="en-US" w:eastAsia="zh-CN"/>
        </w:rPr>
        <w:t>粮油加工。</w:t>
      </w:r>
      <w:r>
        <w:rPr>
          <w:rFonts w:hint="default" w:ascii="Times New Roman" w:hAnsi="Times New Roman" w:eastAsia="仿宋_GB2312" w:cs="Times New Roman"/>
          <w:sz w:val="32"/>
          <w:szCs w:val="32"/>
          <w:highlight w:val="none"/>
          <w:u w:val="none"/>
          <w:lang w:val="en-US" w:eastAsia="zh-CN"/>
        </w:rPr>
        <w:t>规上企业9家，总产值40.19亿元、占比14.97%，包括香雪、益海嘉里、华润五丰等。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④</w:t>
      </w:r>
      <w:r>
        <w:rPr>
          <w:rFonts w:hint="default" w:ascii="Times New Roman" w:hAnsi="Times New Roman" w:eastAsia="仿宋_GB2312" w:cs="Times New Roman"/>
          <w:b/>
          <w:bCs/>
          <w:sz w:val="32"/>
          <w:szCs w:val="32"/>
          <w:highlight w:val="none"/>
          <w:u w:val="none"/>
          <w:lang w:val="en-US" w:eastAsia="zh-CN"/>
        </w:rPr>
        <w:t>果蔬加工。</w:t>
      </w:r>
      <w:r>
        <w:rPr>
          <w:rFonts w:hint="default" w:ascii="Times New Roman" w:hAnsi="Times New Roman" w:eastAsia="仿宋_GB2312" w:cs="Times New Roman"/>
          <w:sz w:val="32"/>
          <w:szCs w:val="32"/>
          <w:highlight w:val="none"/>
          <w:u w:val="none"/>
          <w:lang w:val="en-US" w:eastAsia="zh-CN"/>
        </w:rPr>
        <w:t>规上企业1家，总产值0.36亿元、占比0.13%，即北亚食品。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 食品制造业（21家）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①</w:t>
      </w:r>
      <w:r>
        <w:rPr>
          <w:rFonts w:hint="default" w:ascii="Times New Roman" w:hAnsi="Times New Roman" w:eastAsia="仿宋_GB2312" w:cs="Times New Roman"/>
          <w:b/>
          <w:bCs/>
          <w:sz w:val="32"/>
          <w:szCs w:val="32"/>
          <w:highlight w:val="none"/>
          <w:u w:val="none"/>
          <w:lang w:val="en-US" w:eastAsia="zh-CN"/>
        </w:rPr>
        <w:t>乳制品制造。</w:t>
      </w:r>
      <w:r>
        <w:rPr>
          <w:rFonts w:hint="default" w:ascii="Times New Roman" w:hAnsi="Times New Roman" w:eastAsia="仿宋_GB2312" w:cs="Times New Roman"/>
          <w:sz w:val="32"/>
          <w:szCs w:val="32"/>
          <w:highlight w:val="none"/>
          <w:u w:val="none"/>
          <w:lang w:val="en-US" w:eastAsia="zh-CN"/>
        </w:rPr>
        <w:t>规上企业5家，总产值38.73亿元、占比14.6%，包括蒙牛、伊利、辉山等。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②</w:t>
      </w:r>
      <w:r>
        <w:rPr>
          <w:rFonts w:hint="default" w:ascii="Times New Roman" w:hAnsi="Times New Roman" w:eastAsia="仿宋_GB2312" w:cs="Times New Roman"/>
          <w:b/>
          <w:bCs/>
          <w:sz w:val="32"/>
          <w:szCs w:val="32"/>
          <w:highlight w:val="none"/>
          <w:u w:val="none"/>
          <w:lang w:val="en-US" w:eastAsia="zh-CN"/>
        </w:rPr>
        <w:t>食品及饲料添加剂制造。</w:t>
      </w:r>
      <w:r>
        <w:rPr>
          <w:rFonts w:hint="default" w:ascii="Times New Roman" w:hAnsi="Times New Roman" w:eastAsia="仿宋_GB2312" w:cs="Times New Roman"/>
          <w:sz w:val="32"/>
          <w:szCs w:val="32"/>
          <w:highlight w:val="none"/>
          <w:u w:val="none"/>
          <w:lang w:val="en-US" w:eastAsia="zh-CN"/>
        </w:rPr>
        <w:t>规上企业4家，总产值20.27亿元、占比7%，包括希杰、丰美、仁达等。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③</w:t>
      </w:r>
      <w:r>
        <w:rPr>
          <w:rFonts w:hint="default" w:ascii="Times New Roman" w:hAnsi="Times New Roman" w:eastAsia="仿宋_GB2312" w:cs="Times New Roman"/>
          <w:b/>
          <w:bCs/>
          <w:sz w:val="32"/>
          <w:szCs w:val="32"/>
          <w:highlight w:val="none"/>
          <w:u w:val="none"/>
          <w:lang w:val="en-US" w:eastAsia="zh-CN"/>
        </w:rPr>
        <w:t>焙烤食品制造。</w:t>
      </w:r>
      <w:r>
        <w:rPr>
          <w:rFonts w:hint="default" w:ascii="Times New Roman" w:hAnsi="Times New Roman" w:eastAsia="仿宋_GB2312" w:cs="Times New Roman"/>
          <w:sz w:val="32"/>
          <w:szCs w:val="32"/>
          <w:highlight w:val="none"/>
          <w:u w:val="none"/>
          <w:lang w:val="en-US" w:eastAsia="zh-CN"/>
        </w:rPr>
        <w:t>规上企业5家，总产值8.28亿元、占比3.3%，包括好利来、冬冬、康福、好丽友、小俊男。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④</w:t>
      </w:r>
      <w:r>
        <w:rPr>
          <w:rFonts w:hint="default" w:ascii="Times New Roman" w:hAnsi="Times New Roman" w:eastAsia="仿宋_GB2312" w:cs="Times New Roman"/>
          <w:b/>
          <w:bCs/>
          <w:sz w:val="32"/>
          <w:szCs w:val="32"/>
          <w:highlight w:val="none"/>
          <w:u w:val="none"/>
          <w:lang w:val="en-US" w:eastAsia="zh-CN"/>
        </w:rPr>
        <w:t>方便食品制造。</w:t>
      </w:r>
      <w:r>
        <w:rPr>
          <w:rFonts w:hint="default" w:ascii="Times New Roman" w:hAnsi="Times New Roman" w:eastAsia="仿宋_GB2312" w:cs="Times New Roman"/>
          <w:sz w:val="32"/>
          <w:szCs w:val="32"/>
          <w:highlight w:val="none"/>
          <w:u w:val="none"/>
          <w:lang w:val="en-US" w:eastAsia="zh-CN"/>
        </w:rPr>
        <w:t>规上企业3家，总产值6.95亿元、占比3%，包括今麦郎、满佳、帼字。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⑤</w:t>
      </w:r>
      <w:r>
        <w:rPr>
          <w:rFonts w:hint="default" w:ascii="Times New Roman" w:hAnsi="Times New Roman" w:eastAsia="仿宋_GB2312" w:cs="Times New Roman"/>
          <w:b/>
          <w:bCs/>
          <w:sz w:val="32"/>
          <w:szCs w:val="32"/>
          <w:highlight w:val="none"/>
          <w:u w:val="none"/>
          <w:lang w:val="en-US" w:eastAsia="zh-CN"/>
        </w:rPr>
        <w:t>调味品制造。</w:t>
      </w:r>
      <w:r>
        <w:rPr>
          <w:rFonts w:hint="default" w:ascii="Times New Roman" w:hAnsi="Times New Roman" w:eastAsia="仿宋_GB2312" w:cs="Times New Roman"/>
          <w:sz w:val="32"/>
          <w:szCs w:val="32"/>
          <w:highlight w:val="none"/>
          <w:u w:val="none"/>
          <w:lang w:val="en-US" w:eastAsia="zh-CN"/>
        </w:rPr>
        <w:t>规上企业2家，总产值2.68亿元、占比1.03%，包括红梅、青花。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⑥</w:t>
      </w:r>
      <w:r>
        <w:rPr>
          <w:rFonts w:hint="default" w:ascii="Times New Roman" w:hAnsi="Times New Roman" w:eastAsia="仿宋_GB2312" w:cs="Times New Roman"/>
          <w:b/>
          <w:bCs/>
          <w:sz w:val="32"/>
          <w:szCs w:val="32"/>
          <w:highlight w:val="none"/>
          <w:u w:val="none"/>
          <w:lang w:val="en-US" w:eastAsia="zh-CN"/>
        </w:rPr>
        <w:t>冷冻饮品制造。</w:t>
      </w:r>
      <w:r>
        <w:rPr>
          <w:rFonts w:hint="default" w:ascii="Times New Roman" w:hAnsi="Times New Roman" w:eastAsia="仿宋_GB2312" w:cs="Times New Roman"/>
          <w:sz w:val="32"/>
          <w:szCs w:val="32"/>
          <w:highlight w:val="none"/>
          <w:u w:val="none"/>
          <w:lang w:val="en-US" w:eastAsia="zh-CN"/>
        </w:rPr>
        <w:t>规上企业1家，总产值2.52亿元、占比1%，即中街冰点。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⑦</w:t>
      </w:r>
      <w:r>
        <w:rPr>
          <w:rFonts w:hint="default" w:ascii="Times New Roman" w:hAnsi="Times New Roman" w:eastAsia="仿宋_GB2312" w:cs="Times New Roman"/>
          <w:b/>
          <w:bCs/>
          <w:sz w:val="32"/>
          <w:szCs w:val="32"/>
          <w:highlight w:val="none"/>
          <w:u w:val="none"/>
          <w:lang w:val="en-US" w:eastAsia="zh-CN"/>
        </w:rPr>
        <w:t>糖果制造。</w:t>
      </w:r>
      <w:r>
        <w:rPr>
          <w:rFonts w:hint="default" w:ascii="Times New Roman" w:hAnsi="Times New Roman" w:eastAsia="仿宋_GB2312" w:cs="Times New Roman"/>
          <w:sz w:val="32"/>
          <w:szCs w:val="32"/>
          <w:highlight w:val="none"/>
          <w:u w:val="none"/>
          <w:lang w:val="en-US" w:eastAsia="zh-CN"/>
        </w:rPr>
        <w:t>规上企业1家，总产值0.19亿元、占比0.07%，即新东大。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 饮品制造业（4家）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①</w:t>
      </w:r>
      <w:r>
        <w:rPr>
          <w:rFonts w:hint="default" w:ascii="Times New Roman" w:hAnsi="Times New Roman" w:eastAsia="仿宋_GB2312" w:cs="Times New Roman"/>
          <w:b/>
          <w:bCs/>
          <w:sz w:val="32"/>
          <w:szCs w:val="32"/>
          <w:highlight w:val="none"/>
          <w:u w:val="none"/>
          <w:lang w:val="en-US" w:eastAsia="zh-CN"/>
        </w:rPr>
        <w:t>饮料制造</w:t>
      </w:r>
      <w:r>
        <w:rPr>
          <w:rFonts w:hint="default" w:ascii="Times New Roman" w:hAnsi="Times New Roman" w:eastAsia="仿宋_GB2312" w:cs="Times New Roman"/>
          <w:sz w:val="32"/>
          <w:szCs w:val="32"/>
          <w:highlight w:val="none"/>
          <w:u w:val="none"/>
          <w:lang w:val="en-US" w:eastAsia="zh-CN"/>
        </w:rPr>
        <w:t>。规上企业3家，总产值4.76亿元、占比1.75%，包括润田、泽溢等。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②</w:t>
      </w:r>
      <w:r>
        <w:rPr>
          <w:rFonts w:hint="default" w:ascii="Times New Roman" w:hAnsi="Times New Roman" w:eastAsia="仿宋_GB2312" w:cs="Times New Roman"/>
          <w:b/>
          <w:bCs/>
          <w:sz w:val="32"/>
          <w:szCs w:val="32"/>
          <w:highlight w:val="none"/>
          <w:u w:val="none"/>
          <w:lang w:val="en-US" w:eastAsia="zh-CN"/>
        </w:rPr>
        <w:t>酒制造。</w:t>
      </w:r>
      <w:r>
        <w:rPr>
          <w:rFonts w:hint="default" w:ascii="Times New Roman" w:hAnsi="Times New Roman" w:eastAsia="仿宋_GB2312" w:cs="Times New Roman"/>
          <w:sz w:val="32"/>
          <w:szCs w:val="32"/>
          <w:highlight w:val="none"/>
          <w:u w:val="none"/>
          <w:lang w:val="en-US" w:eastAsia="zh-CN"/>
        </w:rPr>
        <w:t>规上企业1家，总产值0.68亿元、占比0.25%，即燕京啤酒。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（2）</w:t>
      </w:r>
      <w:r>
        <w:rPr>
          <w:rFonts w:hint="default" w:ascii="Times New Roman" w:hAnsi="Times New Roman" w:eastAsia="仿宋_GB2312" w:cs="Times New Roman"/>
          <w:b/>
          <w:bCs/>
          <w:sz w:val="32"/>
          <w:szCs w:val="32"/>
          <w:highlight w:val="none"/>
          <w:u w:val="none"/>
          <w:lang w:val="en-US" w:eastAsia="zh-CN"/>
        </w:rPr>
        <w:t>规</w:t>
      </w:r>
      <w:r>
        <w:rPr>
          <w:rFonts w:hint="eastAsia" w:ascii="Times New Roman" w:hAnsi="Times New Roman" w:eastAsia="仿宋_GB2312" w:cs="Times New Roman"/>
          <w:b/>
          <w:bCs/>
          <w:sz w:val="32"/>
          <w:szCs w:val="32"/>
          <w:highlight w:val="none"/>
          <w:u w:val="none"/>
          <w:lang w:val="en-US" w:eastAsia="zh-CN"/>
        </w:rPr>
        <w:t>下</w:t>
      </w:r>
      <w:r>
        <w:rPr>
          <w:rFonts w:hint="default" w:ascii="Times New Roman" w:hAnsi="Times New Roman" w:eastAsia="仿宋_GB2312" w:cs="Times New Roman"/>
          <w:b/>
          <w:bCs/>
          <w:sz w:val="32"/>
          <w:szCs w:val="32"/>
          <w:highlight w:val="none"/>
          <w:u w:val="none"/>
          <w:lang w:val="en-US" w:eastAsia="zh-CN"/>
        </w:rPr>
        <w:t>企业产业分类</w:t>
      </w:r>
      <w:r>
        <w:rPr>
          <w:rFonts w:hint="eastAsia" w:ascii="Times New Roman" w:hAnsi="Times New Roman" w:eastAsia="仿宋_GB2312" w:cs="Times New Roman"/>
          <w:b/>
          <w:bCs/>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2020年，全区农产品精深加工产业</w:t>
      </w:r>
      <w:r>
        <w:rPr>
          <w:rFonts w:hint="eastAsia" w:ascii="Times New Roman" w:hAnsi="Times New Roman" w:eastAsia="仿宋_GB2312" w:cs="Times New Roman"/>
          <w:sz w:val="32"/>
          <w:szCs w:val="32"/>
          <w:highlight w:val="none"/>
          <w:u w:val="none"/>
          <w:lang w:val="en-US" w:eastAsia="zh-CN"/>
        </w:rPr>
        <w:t>241</w:t>
      </w:r>
      <w:r>
        <w:rPr>
          <w:rFonts w:hint="default" w:ascii="Times New Roman" w:hAnsi="Times New Roman" w:eastAsia="仿宋_GB2312" w:cs="Times New Roman"/>
          <w:sz w:val="32"/>
          <w:szCs w:val="32"/>
          <w:highlight w:val="none"/>
          <w:u w:val="none"/>
          <w:lang w:val="en-US" w:eastAsia="zh-CN"/>
        </w:rPr>
        <w:t>家规</w:t>
      </w:r>
      <w:r>
        <w:rPr>
          <w:rFonts w:hint="eastAsia" w:ascii="Times New Roman" w:hAnsi="Times New Roman" w:eastAsia="仿宋_GB2312" w:cs="Times New Roman"/>
          <w:sz w:val="32"/>
          <w:szCs w:val="32"/>
          <w:highlight w:val="none"/>
          <w:u w:val="none"/>
          <w:lang w:val="en-US" w:eastAsia="zh-CN"/>
        </w:rPr>
        <w:t>下</w:t>
      </w:r>
      <w:r>
        <w:rPr>
          <w:rFonts w:hint="default" w:ascii="Times New Roman" w:hAnsi="Times New Roman" w:eastAsia="仿宋_GB2312" w:cs="Times New Roman"/>
          <w:sz w:val="32"/>
          <w:szCs w:val="32"/>
          <w:highlight w:val="none"/>
          <w:u w:val="none"/>
          <w:lang w:val="en-US" w:eastAsia="zh-CN"/>
        </w:rPr>
        <w:t>企业中，农副食品加工业企业</w:t>
      </w:r>
      <w:r>
        <w:rPr>
          <w:rFonts w:hint="eastAsia" w:ascii="Times New Roman" w:hAnsi="Times New Roman" w:eastAsia="仿宋_GB2312" w:cs="Times New Roman"/>
          <w:sz w:val="32"/>
          <w:szCs w:val="32"/>
          <w:highlight w:val="none"/>
          <w:u w:val="none"/>
          <w:lang w:val="en-US" w:eastAsia="zh-CN"/>
        </w:rPr>
        <w:t>120</w:t>
      </w:r>
      <w:r>
        <w:rPr>
          <w:rFonts w:hint="default" w:ascii="Times New Roman" w:hAnsi="Times New Roman" w:eastAsia="仿宋_GB2312" w:cs="Times New Roman"/>
          <w:sz w:val="32"/>
          <w:szCs w:val="32"/>
          <w:highlight w:val="none"/>
          <w:u w:val="none"/>
          <w:lang w:val="en-US" w:eastAsia="zh-CN"/>
        </w:rPr>
        <w:t>家，占比</w:t>
      </w:r>
      <w:r>
        <w:rPr>
          <w:rFonts w:hint="eastAsia" w:ascii="Times New Roman" w:hAnsi="Times New Roman" w:eastAsia="仿宋_GB2312" w:cs="Times New Roman"/>
          <w:sz w:val="32"/>
          <w:szCs w:val="32"/>
          <w:highlight w:val="none"/>
          <w:u w:val="none"/>
          <w:lang w:val="en-US" w:eastAsia="zh-CN"/>
        </w:rPr>
        <w:t>50</w:t>
      </w:r>
      <w:r>
        <w:rPr>
          <w:rFonts w:hint="default" w:ascii="Times New Roman" w:hAnsi="Times New Roman" w:eastAsia="仿宋_GB2312" w:cs="Times New Roman"/>
          <w:sz w:val="32"/>
          <w:szCs w:val="32"/>
          <w:highlight w:val="none"/>
          <w:u w:val="none"/>
          <w:lang w:val="en-US" w:eastAsia="zh-CN"/>
        </w:rPr>
        <w:t>%；食品制造业企业</w:t>
      </w:r>
      <w:r>
        <w:rPr>
          <w:rFonts w:hint="eastAsia" w:ascii="Times New Roman" w:hAnsi="Times New Roman" w:eastAsia="仿宋_GB2312" w:cs="Times New Roman"/>
          <w:sz w:val="32"/>
          <w:szCs w:val="32"/>
          <w:highlight w:val="none"/>
          <w:u w:val="none"/>
          <w:lang w:val="en-US" w:eastAsia="zh-CN"/>
        </w:rPr>
        <w:t>37</w:t>
      </w:r>
      <w:r>
        <w:rPr>
          <w:rFonts w:hint="default" w:ascii="Times New Roman" w:hAnsi="Times New Roman" w:eastAsia="仿宋_GB2312" w:cs="Times New Roman"/>
          <w:sz w:val="32"/>
          <w:szCs w:val="32"/>
          <w:highlight w:val="none"/>
          <w:u w:val="none"/>
          <w:lang w:val="en-US" w:eastAsia="zh-CN"/>
        </w:rPr>
        <w:t>家，占比</w:t>
      </w:r>
      <w:r>
        <w:rPr>
          <w:rFonts w:hint="eastAsia" w:ascii="Times New Roman" w:hAnsi="Times New Roman" w:eastAsia="仿宋_GB2312" w:cs="Times New Roman"/>
          <w:sz w:val="32"/>
          <w:szCs w:val="32"/>
          <w:highlight w:val="none"/>
          <w:u w:val="none"/>
          <w:lang w:val="en-US" w:eastAsia="zh-CN"/>
        </w:rPr>
        <w:t>40</w:t>
      </w:r>
      <w:r>
        <w:rPr>
          <w:rFonts w:hint="default" w:ascii="Times New Roman" w:hAnsi="Times New Roman" w:eastAsia="仿宋_GB2312" w:cs="Times New Roman"/>
          <w:sz w:val="32"/>
          <w:szCs w:val="32"/>
          <w:highlight w:val="none"/>
          <w:u w:val="none"/>
          <w:lang w:val="en-US" w:eastAsia="zh-CN"/>
        </w:rPr>
        <w:t>%；饮料制造业</w:t>
      </w:r>
      <w:r>
        <w:rPr>
          <w:rFonts w:hint="eastAsia" w:ascii="Times New Roman" w:hAnsi="Times New Roman" w:eastAsia="仿宋_GB2312" w:cs="Times New Roman"/>
          <w:sz w:val="32"/>
          <w:szCs w:val="32"/>
          <w:highlight w:val="none"/>
          <w:u w:val="none"/>
          <w:lang w:val="en-US" w:eastAsia="zh-CN"/>
        </w:rPr>
        <w:t>25</w:t>
      </w:r>
      <w:r>
        <w:rPr>
          <w:rFonts w:hint="default" w:ascii="Times New Roman" w:hAnsi="Times New Roman" w:eastAsia="仿宋_GB2312" w:cs="Times New Roman"/>
          <w:sz w:val="32"/>
          <w:szCs w:val="32"/>
          <w:highlight w:val="none"/>
          <w:u w:val="none"/>
          <w:lang w:val="en-US" w:eastAsia="zh-CN"/>
        </w:rPr>
        <w:t>家，占比</w:t>
      </w:r>
      <w:r>
        <w:rPr>
          <w:rFonts w:hint="eastAsia" w:ascii="Times New Roman" w:hAnsi="Times New Roman" w:eastAsia="仿宋_GB2312" w:cs="Times New Roman"/>
          <w:sz w:val="32"/>
          <w:szCs w:val="32"/>
          <w:highlight w:val="none"/>
          <w:u w:val="none"/>
          <w:lang w:val="en-US" w:eastAsia="zh-CN"/>
        </w:rPr>
        <w:t>10</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2</w:t>
      </w:r>
      <w:r>
        <w:rPr>
          <w:rFonts w:hint="default" w:ascii="Times New Roman" w:hAnsi="Times New Roman" w:eastAsia="仿宋_GB2312" w:cs="Times New Roman"/>
          <w:b/>
          <w:bCs/>
          <w:sz w:val="32"/>
          <w:szCs w:val="32"/>
          <w:highlight w:val="none"/>
          <w:u w:val="none"/>
          <w:lang w:val="en-US" w:eastAsia="zh-CN"/>
        </w:rPr>
        <w:t>.</w:t>
      </w:r>
      <w:r>
        <w:rPr>
          <w:rFonts w:hint="eastAsia" w:ascii="Times New Roman" w:hAnsi="Times New Roman" w:eastAsia="仿宋_GB2312" w:cs="Times New Roman"/>
          <w:b/>
          <w:bCs/>
          <w:sz w:val="32"/>
          <w:szCs w:val="32"/>
          <w:highlight w:val="none"/>
          <w:u w:val="none"/>
          <w:lang w:val="en-US" w:eastAsia="zh-CN"/>
        </w:rPr>
        <w:t>生物医药产业</w:t>
      </w:r>
      <w:r>
        <w:rPr>
          <w:rFonts w:hint="default" w:ascii="Times New Roman" w:hAnsi="Times New Roman" w:eastAsia="仿宋_GB2312" w:cs="Times New Roman"/>
          <w:b/>
          <w:bCs/>
          <w:sz w:val="32"/>
          <w:szCs w:val="32"/>
          <w:highlight w:val="none"/>
          <w:u w:val="none"/>
          <w:lang w:val="en-US" w:eastAsia="zh-CN"/>
        </w:rPr>
        <w:t>总体情况</w:t>
      </w:r>
      <w:r>
        <w:rPr>
          <w:rFonts w:hint="eastAsia" w:ascii="Times New Roman" w:hAnsi="Times New Roman" w:eastAsia="仿宋_GB2312" w:cs="Times New Roman"/>
          <w:b/>
          <w:bCs/>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2020年，全区</w:t>
      </w:r>
      <w:r>
        <w:rPr>
          <w:rFonts w:hint="eastAsia" w:ascii="Times New Roman" w:hAnsi="Times New Roman" w:eastAsia="仿宋_GB2312" w:cs="Times New Roman"/>
          <w:sz w:val="32"/>
          <w:szCs w:val="32"/>
          <w:highlight w:val="none"/>
          <w:u w:val="none"/>
          <w:lang w:val="en-US" w:eastAsia="zh-CN"/>
        </w:rPr>
        <w:t>生物医药</w:t>
      </w:r>
      <w:r>
        <w:rPr>
          <w:rFonts w:hint="default" w:ascii="Times New Roman" w:hAnsi="Times New Roman" w:eastAsia="仿宋_GB2312" w:cs="Times New Roman"/>
          <w:sz w:val="32"/>
          <w:szCs w:val="32"/>
          <w:highlight w:val="none"/>
          <w:u w:val="none"/>
          <w:lang w:val="en-US" w:eastAsia="zh-CN"/>
        </w:rPr>
        <w:t>企业</w:t>
      </w:r>
      <w:r>
        <w:rPr>
          <w:rFonts w:hint="eastAsia" w:ascii="Times New Roman" w:hAnsi="Times New Roman" w:eastAsia="仿宋_GB2312" w:cs="Times New Roman"/>
          <w:sz w:val="32"/>
          <w:szCs w:val="32"/>
          <w:highlight w:val="none"/>
          <w:u w:val="none"/>
          <w:lang w:val="en-US" w:eastAsia="zh-CN"/>
        </w:rPr>
        <w:t>40</w:t>
      </w:r>
      <w:r>
        <w:rPr>
          <w:rFonts w:hint="default" w:ascii="Times New Roman" w:hAnsi="Times New Roman" w:eastAsia="仿宋_GB2312" w:cs="Times New Roman"/>
          <w:sz w:val="32"/>
          <w:szCs w:val="32"/>
          <w:highlight w:val="none"/>
          <w:u w:val="none"/>
          <w:lang w:val="en-US" w:eastAsia="zh-CN"/>
        </w:rPr>
        <w:t>家，总产值12.23亿元</w:t>
      </w:r>
      <w:r>
        <w:rPr>
          <w:rFonts w:hint="eastAsia"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其中，规上企业</w:t>
      </w:r>
      <w:r>
        <w:rPr>
          <w:rFonts w:hint="eastAsia" w:ascii="Times New Roman" w:hAnsi="Times New Roman" w:eastAsia="仿宋_GB2312" w:cs="Times New Roman"/>
          <w:sz w:val="32"/>
          <w:szCs w:val="32"/>
          <w:highlight w:val="none"/>
          <w:u w:val="none"/>
          <w:lang w:val="en-US" w:eastAsia="zh-CN"/>
        </w:rPr>
        <w:t>10</w:t>
      </w:r>
      <w:r>
        <w:rPr>
          <w:rFonts w:hint="default" w:ascii="Times New Roman" w:hAnsi="Times New Roman" w:eastAsia="仿宋_GB2312" w:cs="Times New Roman"/>
          <w:sz w:val="32"/>
          <w:szCs w:val="32"/>
          <w:highlight w:val="none"/>
          <w:u w:val="none"/>
          <w:lang w:val="en-US" w:eastAsia="zh-CN"/>
        </w:rPr>
        <w:t>家</w:t>
      </w:r>
      <w:r>
        <w:rPr>
          <w:rFonts w:hint="default" w:ascii="Times New Roman" w:hAnsi="Times New Roman" w:eastAsia="楷体_GB2312" w:cs="Times New Roman"/>
          <w:sz w:val="32"/>
          <w:szCs w:val="32"/>
          <w:highlight w:val="none"/>
          <w:u w:val="none"/>
          <w:lang w:val="en-US" w:eastAsia="zh-CN"/>
        </w:rPr>
        <w:t>（详见附件</w:t>
      </w:r>
      <w:r>
        <w:rPr>
          <w:rFonts w:hint="eastAsia" w:ascii="Times New Roman" w:hAnsi="Times New Roman" w:eastAsia="楷体_GB2312" w:cs="Times New Roman"/>
          <w:sz w:val="32"/>
          <w:szCs w:val="32"/>
          <w:highlight w:val="none"/>
          <w:u w:val="none"/>
          <w:lang w:val="en-US" w:eastAsia="zh-CN"/>
        </w:rPr>
        <w:t>4</w:t>
      </w:r>
      <w:r>
        <w:rPr>
          <w:rFonts w:hint="default" w:ascii="Times New Roman" w:hAnsi="Times New Roman" w:eastAsia="楷体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，总产值</w:t>
      </w:r>
      <w:r>
        <w:rPr>
          <w:rFonts w:hint="eastAsia" w:ascii="Times New Roman" w:hAnsi="Times New Roman" w:eastAsia="仿宋_GB2312" w:cs="Times New Roman"/>
          <w:sz w:val="32"/>
          <w:szCs w:val="32"/>
          <w:highlight w:val="none"/>
          <w:u w:val="none"/>
          <w:lang w:val="en-US" w:eastAsia="zh-CN"/>
        </w:rPr>
        <w:t>11.41</w:t>
      </w:r>
      <w:r>
        <w:rPr>
          <w:rFonts w:hint="default" w:ascii="Times New Roman" w:hAnsi="Times New Roman" w:eastAsia="仿宋_GB2312" w:cs="Times New Roman"/>
          <w:sz w:val="32"/>
          <w:szCs w:val="32"/>
          <w:highlight w:val="none"/>
          <w:u w:val="none"/>
          <w:lang w:val="en-US" w:eastAsia="zh-CN"/>
        </w:rPr>
        <w:t>亿元；规下企业</w:t>
      </w:r>
      <w:r>
        <w:rPr>
          <w:rFonts w:hint="eastAsia"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val="en-US" w:eastAsia="zh-CN"/>
        </w:rPr>
        <w:t>家，总产值</w:t>
      </w:r>
      <w:r>
        <w:rPr>
          <w:rFonts w:hint="eastAsia" w:ascii="Times New Roman" w:hAnsi="Times New Roman" w:eastAsia="仿宋_GB2312" w:cs="Times New Roman"/>
          <w:sz w:val="32"/>
          <w:szCs w:val="32"/>
          <w:highlight w:val="none"/>
          <w:u w:val="none"/>
          <w:lang w:val="en-US" w:eastAsia="zh-CN"/>
        </w:rPr>
        <w:t>0.82</w:t>
      </w:r>
      <w:r>
        <w:rPr>
          <w:rFonts w:hint="default" w:ascii="Times New Roman" w:hAnsi="Times New Roman" w:eastAsia="仿宋_GB2312" w:cs="Times New Roman"/>
          <w:sz w:val="32"/>
          <w:szCs w:val="32"/>
          <w:highlight w:val="none"/>
          <w:u w:val="none"/>
          <w:lang w:val="en-US" w:eastAsia="zh-CN"/>
        </w:rPr>
        <w:t>亿元。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rPr>
        <w:t>（</w:t>
      </w:r>
      <w:r>
        <w:rPr>
          <w:rFonts w:hint="default" w:ascii="Times New Roman" w:hAnsi="Times New Roman" w:eastAsia="楷体_GB2312" w:cs="Times New Roman"/>
          <w:b/>
          <w:bCs/>
          <w:sz w:val="32"/>
          <w:szCs w:val="32"/>
          <w:highlight w:val="none"/>
          <w:lang w:val="en-US" w:eastAsia="zh-CN"/>
        </w:rPr>
        <w:t>二</w:t>
      </w:r>
      <w:r>
        <w:rPr>
          <w:rFonts w:hint="default" w:ascii="Times New Roman" w:hAnsi="Times New Roman" w:eastAsia="楷体_GB2312" w:cs="Times New Roman"/>
          <w:b/>
          <w:bCs/>
          <w:sz w:val="32"/>
          <w:szCs w:val="32"/>
          <w:highlight w:val="none"/>
        </w:rPr>
        <w:t>）</w:t>
      </w:r>
      <w:r>
        <w:rPr>
          <w:rFonts w:hint="eastAsia" w:ascii="Times New Roman" w:hAnsi="Times New Roman" w:eastAsia="楷体_GB2312" w:cs="Times New Roman"/>
          <w:b/>
          <w:bCs/>
          <w:sz w:val="32"/>
          <w:szCs w:val="32"/>
          <w:highlight w:val="none"/>
          <w:lang w:val="en-US" w:eastAsia="zh-CN"/>
        </w:rPr>
        <w:t>空间存量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1.存量土地。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sz w:val="32"/>
          <w:szCs w:val="32"/>
          <w:highlight w:val="none"/>
          <w:u w:val="none"/>
        </w:rPr>
        <w:t>辉山板块现</w:t>
      </w:r>
      <w:r>
        <w:rPr>
          <w:rFonts w:hint="default" w:ascii="Times New Roman" w:hAnsi="Times New Roman" w:eastAsia="仿宋_GB2312" w:cs="Times New Roman"/>
          <w:sz w:val="32"/>
          <w:szCs w:val="32"/>
          <w:highlight w:val="none"/>
          <w:u w:val="none"/>
          <w:lang w:val="en-US" w:eastAsia="zh-CN"/>
        </w:rPr>
        <w:t>有</w:t>
      </w:r>
      <w:r>
        <w:rPr>
          <w:rFonts w:hint="default" w:ascii="Times New Roman" w:hAnsi="Times New Roman" w:eastAsia="仿宋_GB2312" w:cs="Times New Roman"/>
          <w:sz w:val="32"/>
          <w:szCs w:val="32"/>
          <w:highlight w:val="none"/>
          <w:u w:val="none"/>
        </w:rPr>
        <w:t>可利用土地1</w:t>
      </w:r>
      <w:r>
        <w:rPr>
          <w:rFonts w:hint="default" w:ascii="Times New Roman" w:hAnsi="Times New Roman" w:eastAsia="仿宋_GB2312" w:cs="Times New Roman"/>
          <w:sz w:val="32"/>
          <w:szCs w:val="32"/>
          <w:highlight w:val="none"/>
          <w:u w:val="none"/>
          <w:lang w:val="en-US" w:eastAsia="zh-CN"/>
        </w:rPr>
        <w:t>7</w:t>
      </w:r>
      <w:r>
        <w:rPr>
          <w:rFonts w:hint="default" w:ascii="Times New Roman" w:hAnsi="Times New Roman" w:eastAsia="仿宋_GB2312" w:cs="Times New Roman"/>
          <w:sz w:val="32"/>
          <w:szCs w:val="32"/>
          <w:highlight w:val="none"/>
          <w:u w:val="none"/>
        </w:rPr>
        <w:t>宗</w:t>
      </w:r>
      <w:r>
        <w:rPr>
          <w:rFonts w:hint="default" w:ascii="Times New Roman" w:hAnsi="Times New Roman" w:eastAsia="楷体_GB2312" w:cs="Times New Roman"/>
          <w:sz w:val="32"/>
          <w:szCs w:val="32"/>
          <w:highlight w:val="none"/>
          <w:u w:val="none"/>
        </w:rPr>
        <w:t>（详见</w:t>
      </w:r>
      <w:r>
        <w:rPr>
          <w:rFonts w:hint="default" w:ascii="Times New Roman" w:hAnsi="Times New Roman" w:eastAsia="楷体_GB2312" w:cs="Times New Roman"/>
          <w:sz w:val="32"/>
          <w:szCs w:val="32"/>
          <w:highlight w:val="none"/>
          <w:u w:val="none"/>
          <w:lang w:val="en-US" w:eastAsia="zh-CN"/>
        </w:rPr>
        <w:t>附件5</w:t>
      </w:r>
      <w:r>
        <w:rPr>
          <w:rFonts w:hint="default" w:ascii="Times New Roman" w:hAnsi="Times New Roman" w:eastAsia="楷体_GB2312" w:cs="Times New Roman"/>
          <w:sz w:val="32"/>
          <w:szCs w:val="32"/>
          <w:highlight w:val="none"/>
          <w:u w:val="none"/>
        </w:rPr>
        <w:t>）</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面积共</w:t>
      </w:r>
      <w:r>
        <w:rPr>
          <w:rFonts w:hint="default" w:ascii="Times New Roman" w:hAnsi="Times New Roman" w:eastAsia="仿宋_GB2312" w:cs="Times New Roman"/>
          <w:sz w:val="32"/>
          <w:szCs w:val="32"/>
          <w:highlight w:val="none"/>
          <w:u w:val="none"/>
          <w:lang w:val="en-US" w:eastAsia="zh-CN"/>
        </w:rPr>
        <w:t>计2202</w:t>
      </w:r>
      <w:r>
        <w:rPr>
          <w:rFonts w:hint="default" w:ascii="Times New Roman" w:hAnsi="Times New Roman" w:eastAsia="仿宋_GB2312" w:cs="Times New Roman"/>
          <w:sz w:val="32"/>
          <w:szCs w:val="32"/>
          <w:highlight w:val="none"/>
          <w:u w:val="none"/>
        </w:rPr>
        <w:t>.05亩</w:t>
      </w:r>
      <w:r>
        <w:rPr>
          <w:rFonts w:hint="default"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其</w:t>
      </w:r>
      <w:r>
        <w:rPr>
          <w:rFonts w:hint="default" w:ascii="Times New Roman" w:hAnsi="Times New Roman" w:eastAsia="仿宋_GB2312" w:cs="Times New Roman"/>
          <w:sz w:val="32"/>
          <w:szCs w:val="32"/>
          <w:highlight w:val="none"/>
          <w:u w:val="none"/>
          <w:lang w:val="en-US" w:eastAsia="zh-CN"/>
        </w:rPr>
        <w:t>中</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净地</w:t>
      </w:r>
      <w:r>
        <w:rPr>
          <w:rFonts w:hint="default" w:ascii="Times New Roman" w:hAnsi="Times New Roman" w:eastAsia="仿宋_GB2312" w:cs="Times New Roman"/>
          <w:sz w:val="32"/>
          <w:szCs w:val="32"/>
          <w:highlight w:val="none"/>
          <w:u w:val="none"/>
          <w:lang w:val="en-US" w:eastAsia="zh-CN"/>
        </w:rPr>
        <w:t>9</w:t>
      </w:r>
      <w:r>
        <w:rPr>
          <w:rFonts w:hint="default" w:ascii="Times New Roman" w:hAnsi="Times New Roman" w:eastAsia="仿宋_GB2312" w:cs="Times New Roman"/>
          <w:sz w:val="32"/>
          <w:szCs w:val="32"/>
          <w:highlight w:val="none"/>
          <w:u w:val="none"/>
        </w:rPr>
        <w:t>宗</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已有征转用手续1</w:t>
      </w:r>
      <w:r>
        <w:rPr>
          <w:rFonts w:hint="default" w:ascii="Times New Roman" w:hAnsi="Times New Roman" w:eastAsia="仿宋_GB2312" w:cs="Times New Roman"/>
          <w:sz w:val="32"/>
          <w:szCs w:val="32"/>
          <w:highlight w:val="none"/>
          <w:u w:val="none"/>
          <w:lang w:val="en-US" w:eastAsia="zh-CN"/>
        </w:rPr>
        <w:t>5</w:t>
      </w:r>
      <w:r>
        <w:rPr>
          <w:rFonts w:hint="default" w:ascii="Times New Roman" w:hAnsi="Times New Roman" w:eastAsia="仿宋_GB2312" w:cs="Times New Roman"/>
          <w:sz w:val="32"/>
          <w:szCs w:val="32"/>
          <w:highlight w:val="none"/>
          <w:u w:val="none"/>
        </w:rPr>
        <w:t>宗</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正在办理征转用手续1宗</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无征转用手续1宗</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2.企业闲置用地。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sz w:val="32"/>
          <w:szCs w:val="32"/>
          <w:highlight w:val="none"/>
        </w:rPr>
        <w:t>辉山</w:t>
      </w:r>
      <w:r>
        <w:rPr>
          <w:rFonts w:hint="default" w:ascii="Times New Roman" w:hAnsi="Times New Roman" w:eastAsia="仿宋_GB2312" w:cs="Times New Roman"/>
          <w:sz w:val="32"/>
          <w:szCs w:val="32"/>
          <w:highlight w:val="none"/>
          <w:lang w:val="en-US" w:eastAsia="zh-CN"/>
        </w:rPr>
        <w:t>板块存在闲置用地企业5</w:t>
      </w:r>
      <w:r>
        <w:rPr>
          <w:rFonts w:hint="default" w:ascii="Times New Roman" w:hAnsi="Times New Roman" w:eastAsia="仿宋_GB2312" w:cs="Times New Roman"/>
          <w:sz w:val="32"/>
          <w:szCs w:val="32"/>
          <w:highlight w:val="none"/>
        </w:rPr>
        <w:t>家，</w:t>
      </w:r>
      <w:r>
        <w:rPr>
          <w:rFonts w:hint="default" w:ascii="Times New Roman" w:hAnsi="Times New Roman" w:eastAsia="仿宋_GB2312" w:cs="Times New Roman"/>
          <w:sz w:val="32"/>
          <w:szCs w:val="32"/>
          <w:highlight w:val="none"/>
          <w:lang w:val="en-US" w:eastAsia="zh-CN"/>
        </w:rPr>
        <w:t>闲置用地面积共计290.5亩</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其中</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华康38亩</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千喜鹤105亩</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煌上煌19亩</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双汇51.5亩</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福润77亩。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highlight w:val="none"/>
          <w:u w:val="none"/>
          <w:lang w:val="en-US" w:eastAsia="zh-CN"/>
        </w:rPr>
      </w:pPr>
      <w:r>
        <w:rPr>
          <w:rFonts w:hint="eastAsia" w:ascii="Times New Roman" w:hAnsi="Times New Roman" w:eastAsia="仿宋_GB2312" w:cs="Times New Roman"/>
          <w:b/>
          <w:bCs/>
          <w:sz w:val="32"/>
          <w:szCs w:val="32"/>
          <w:highlight w:val="none"/>
          <w:u w:val="none"/>
          <w:lang w:val="en-US" w:eastAsia="zh-CN"/>
        </w:rPr>
        <w:t>3.</w:t>
      </w:r>
      <w:r>
        <w:rPr>
          <w:rFonts w:hint="default" w:ascii="Times New Roman" w:hAnsi="Times New Roman" w:eastAsia="仿宋_GB2312" w:cs="Times New Roman"/>
          <w:b/>
          <w:bCs/>
          <w:sz w:val="32"/>
          <w:szCs w:val="32"/>
          <w:highlight w:val="none"/>
          <w:u w:val="none"/>
          <w:lang w:val="en-US" w:eastAsia="zh-CN"/>
        </w:rPr>
        <w:t>停产企业</w:t>
      </w:r>
      <w:r>
        <w:rPr>
          <w:rFonts w:hint="eastAsia" w:ascii="Times New Roman" w:hAnsi="Times New Roman" w:eastAsia="仿宋_GB2312" w:cs="Times New Roman"/>
          <w:b/>
          <w:bCs/>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辉山板块需盘活企业29家（详见附件</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其中，7家企业完成出租或出售；19家企业手续齐全，拟出租或出售</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3家企业进入司法程序，其中2家企业完成拍卖。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lang w:val="en-US"/>
        </w:rPr>
      </w:pP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存在问题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一是产业结构不优，产品附加值低。</w:t>
      </w:r>
      <w:r>
        <w:rPr>
          <w:rFonts w:hint="default" w:ascii="Times New Roman" w:hAnsi="Times New Roman" w:eastAsia="仿宋_GB2312" w:cs="Times New Roman"/>
          <w:b w:val="0"/>
          <w:bCs w:val="0"/>
          <w:sz w:val="32"/>
          <w:szCs w:val="32"/>
          <w:highlight w:val="none"/>
          <w:u w:val="none"/>
          <w:lang w:val="en-US" w:eastAsia="zh-CN"/>
        </w:rPr>
        <w:t>全区</w:t>
      </w:r>
      <w:r>
        <w:rPr>
          <w:rFonts w:hint="default" w:ascii="Times New Roman" w:hAnsi="Times New Roman" w:eastAsia="仿宋_GB2312" w:cs="Times New Roman"/>
          <w:sz w:val="32"/>
          <w:szCs w:val="32"/>
          <w:highlight w:val="none"/>
          <w:u w:val="none"/>
          <w:lang w:val="en-US" w:eastAsia="zh-CN"/>
        </w:rPr>
        <w:t>农产品加工产业大多处在产业链前端或中端，多数企业停留在农产品初级加工水平。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二是龙头带动不足，创新能力较低。</w:t>
      </w:r>
      <w:r>
        <w:rPr>
          <w:rFonts w:hint="default" w:ascii="Times New Roman" w:hAnsi="Times New Roman" w:eastAsia="仿宋_GB2312" w:cs="Times New Roman"/>
          <w:sz w:val="32"/>
          <w:szCs w:val="32"/>
          <w:highlight w:val="none"/>
          <w:u w:val="none"/>
          <w:lang w:val="en-US" w:eastAsia="zh-CN"/>
        </w:rPr>
        <w:t>目前仅有肉制品、乳制品及饲料加工真正意义上有具备影响力的龙头企业，而大多为外埠企业子公司，对完善产业链条、产品研发、工艺提升等方面具有一定局限性。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三是集群水平不高，产业协作水平低。</w:t>
      </w:r>
      <w:r>
        <w:rPr>
          <w:rFonts w:hint="default" w:ascii="Times New Roman" w:hAnsi="Times New Roman" w:eastAsia="仿宋_GB2312" w:cs="Times New Roman"/>
          <w:sz w:val="32"/>
          <w:szCs w:val="32"/>
          <w:highlight w:val="none"/>
          <w:u w:val="none"/>
          <w:lang w:val="en-US" w:eastAsia="zh-CN"/>
        </w:rPr>
        <w:t>研发、设计、品牌、营销等引领产业提质增效、升级转型的环节发展滞后，生产过程中的副产物综合利用水平较低。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四是产业分布不清，发展空间紧缺。</w:t>
      </w:r>
      <w:r>
        <w:rPr>
          <w:rFonts w:hint="default" w:ascii="Times New Roman" w:hAnsi="Times New Roman" w:eastAsia="仿宋_GB2312" w:cs="Times New Roman"/>
          <w:b w:val="0"/>
          <w:bCs w:val="0"/>
          <w:sz w:val="32"/>
          <w:szCs w:val="32"/>
          <w:highlight w:val="none"/>
          <w:u w:val="none"/>
          <w:lang w:val="en-US" w:eastAsia="zh-CN"/>
        </w:rPr>
        <w:t>农产品加工产业发展布局和空间利用较为粗放，部分区域虽显集聚，但尚未形成产业聚焦，空间资源利用不充分、不集约，可利用土地资源寥寥无几。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、发展思路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以创建沈阳国家农业高新技术产业示范区为主要抓手，以努力建设辐射东北亚地区的食品产业基地和交易中心、全力打造沈阳都市圈的农副产品生产保供基地为总体目标，将增品种、提品质、创品牌与加快产业转型升级紧密结合，着力推进产业链条化、精深化、集约化发展，促进一二三产业有机融合，不断提升产业核心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rPr>
        <w:t>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坚持扶持现有企业与吸引目标企业相结合，在规模集聚、效益提升的基础上，加快提高产业链附加值水平，实现产业结构优化升级，全力夯实辉山农产品深加工“金字招牌”。力争利用三年时间，形成产品种类不断丰富、品牌集群优势突显、服务平台更加健全的农产品深加工产业体系。到2023年，力争农产品精深加工产业总产值突破500亿元</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lang w:val="en-US" w:eastAsia="zh-CN"/>
        </w:rPr>
        <w:t>2020年产值268.48亿元</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32"/>
          <w:szCs w:val="32"/>
          <w:highlight w:val="none"/>
        </w:rPr>
        <w:t>，盘活引进项目不低于100个，其中用地类项目不少于35个。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黑体" w:cs="Times New Roman"/>
          <w:sz w:val="32"/>
          <w:szCs w:val="32"/>
          <w:highlight w:val="none"/>
          <w:lang w:val="en-US" w:eastAsia="zh-CN"/>
        </w:rPr>
        <w:t>六</w:t>
      </w:r>
      <w:r>
        <w:rPr>
          <w:rFonts w:hint="default" w:ascii="Times New Roman" w:hAnsi="Times New Roman" w:eastAsia="黑体" w:cs="Times New Roman"/>
          <w:sz w:val="32"/>
          <w:szCs w:val="32"/>
          <w:highlight w:val="none"/>
        </w:rPr>
        <w:t>、发展任务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产业定位。</w:t>
      </w:r>
      <w:r>
        <w:rPr>
          <w:rFonts w:hint="eastAsia" w:ascii="Times New Roman" w:hAnsi="Times New Roman" w:eastAsia="仿宋_GB2312" w:cs="Times New Roman"/>
          <w:sz w:val="32"/>
          <w:szCs w:val="32"/>
          <w:highlight w:val="none"/>
          <w:lang w:val="en-US" w:eastAsia="zh-CN"/>
        </w:rPr>
        <w:t>突出优势产业和趋势产业，重点提升肉制品、乳制品产业链条，延链发展营养与保健食品产业，高标准打造食品工业品牌集群，营造高赋能服务生态，着力构</w:t>
      </w:r>
      <w:r>
        <w:rPr>
          <w:rFonts w:hint="default" w:ascii="Times New Roman" w:hAnsi="Times New Roman" w:eastAsia="仿宋_GB2312" w:cs="Times New Roman"/>
          <w:sz w:val="32"/>
          <w:szCs w:val="32"/>
          <w:highlight w:val="none"/>
          <w:lang w:val="en-US" w:eastAsia="zh-CN"/>
        </w:rPr>
        <w:t>建“3 + 1 + 1”产业发</w:t>
      </w:r>
      <w:r>
        <w:rPr>
          <w:rFonts w:hint="eastAsia" w:ascii="Times New Roman" w:hAnsi="Times New Roman" w:eastAsia="仿宋_GB2312" w:cs="Times New Roman"/>
          <w:sz w:val="32"/>
          <w:szCs w:val="32"/>
          <w:highlight w:val="none"/>
          <w:lang w:val="en-US" w:eastAsia="zh-CN"/>
        </w:rPr>
        <w:t>展格局。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空间布局。</w:t>
      </w:r>
      <w:r>
        <w:rPr>
          <w:rFonts w:hint="default" w:ascii="Times New Roman" w:hAnsi="Times New Roman" w:eastAsia="仿宋_GB2312" w:cs="Times New Roman"/>
          <w:sz w:val="32"/>
          <w:szCs w:val="32"/>
          <w:highlight w:val="none"/>
          <w:lang w:val="en-US" w:eastAsia="zh-CN"/>
        </w:rPr>
        <w:t>重点围绕肉制品、乳制品、营养保健食品、食品工业品牌，规划</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个集聚区、一个</w:t>
      </w:r>
      <w:r>
        <w:rPr>
          <w:rFonts w:hint="eastAsia" w:ascii="Times New Roman" w:hAnsi="Times New Roman" w:eastAsia="仿宋_GB2312" w:cs="Times New Roman"/>
          <w:sz w:val="32"/>
          <w:szCs w:val="32"/>
          <w:highlight w:val="none"/>
          <w:lang w:val="en-US" w:eastAsia="zh-CN"/>
        </w:rPr>
        <w:t>产业园，即肉制品集聚区，总面积约212.4亩；乳制品集聚区，总面积约535亩；食品工业品牌集聚区，总面积约931亩；特医食品产业园，总面积约330亩。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rPr>
      </w:pPr>
      <w:r>
        <w:rPr>
          <w:rFonts w:hint="eastAsia" w:ascii="Times New Roman" w:hAnsi="Times New Roman" w:eastAsia="楷体_GB2312" w:cs="Times New Roman"/>
          <w:b/>
          <w:bCs/>
          <w:sz w:val="32"/>
          <w:szCs w:val="32"/>
          <w:highlight w:val="none"/>
          <w:lang w:eastAsia="zh-CN"/>
        </w:rPr>
        <w:t>（</w:t>
      </w:r>
      <w:r>
        <w:rPr>
          <w:rFonts w:hint="eastAsia" w:ascii="Times New Roman" w:hAnsi="Times New Roman" w:eastAsia="楷体_GB2312" w:cs="Times New Roman"/>
          <w:b/>
          <w:bCs/>
          <w:sz w:val="32"/>
          <w:szCs w:val="32"/>
          <w:highlight w:val="none"/>
          <w:lang w:val="en-US" w:eastAsia="zh-CN"/>
        </w:rPr>
        <w:t>一</w:t>
      </w:r>
      <w:r>
        <w:rPr>
          <w:rFonts w:hint="eastAsia"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lang w:val="en-US" w:eastAsia="zh-CN"/>
        </w:rPr>
        <w:t>做精肉制品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依托双汇、福润、千喜鹤3家</w:t>
      </w:r>
      <w:r>
        <w:rPr>
          <w:rFonts w:hint="default" w:ascii="Times New Roman" w:hAnsi="Times New Roman" w:eastAsia="仿宋_GB2312" w:cs="Times New Roman"/>
          <w:sz w:val="32"/>
          <w:szCs w:val="32"/>
          <w:highlight w:val="none"/>
          <w:lang w:val="en-US" w:eastAsia="zh-CN"/>
        </w:rPr>
        <w:t>龙头</w:t>
      </w:r>
      <w:r>
        <w:rPr>
          <w:rFonts w:hint="default" w:ascii="Times New Roman" w:hAnsi="Times New Roman" w:eastAsia="仿宋_GB2312" w:cs="Times New Roman"/>
          <w:sz w:val="32"/>
          <w:szCs w:val="32"/>
          <w:highlight w:val="none"/>
        </w:rPr>
        <w:t>企业1050万头</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年生猪屠宰</w:t>
      </w:r>
      <w:r>
        <w:rPr>
          <w:rFonts w:hint="default" w:ascii="Times New Roman" w:hAnsi="Times New Roman" w:eastAsia="仿宋_GB2312" w:cs="Times New Roman"/>
          <w:sz w:val="32"/>
          <w:szCs w:val="32"/>
          <w:highlight w:val="none"/>
          <w:lang w:val="en-US" w:eastAsia="zh-CN"/>
        </w:rPr>
        <w:t>能力和</w:t>
      </w:r>
      <w:r>
        <w:rPr>
          <w:rFonts w:hint="default" w:ascii="Times New Roman" w:hAnsi="Times New Roman" w:eastAsia="仿宋_GB2312" w:cs="Times New Roman"/>
          <w:sz w:val="32"/>
          <w:szCs w:val="32"/>
          <w:highlight w:val="none"/>
        </w:rPr>
        <w:t>华康肉禽6.25亿只</w:t>
      </w:r>
      <w:r>
        <w:rPr>
          <w:rFonts w:hint="default" w:ascii="Times New Roman" w:hAnsi="Times New Roman" w:eastAsia="仿宋_GB2312" w:cs="Times New Roman"/>
          <w:sz w:val="32"/>
          <w:szCs w:val="32"/>
          <w:highlight w:val="none"/>
          <w:lang w:val="en-US" w:eastAsia="zh-CN"/>
        </w:rPr>
        <w:t>/年</w:t>
      </w:r>
      <w:r>
        <w:rPr>
          <w:rFonts w:hint="default" w:ascii="Times New Roman" w:hAnsi="Times New Roman" w:eastAsia="仿宋_GB2312" w:cs="Times New Roman"/>
          <w:sz w:val="32"/>
          <w:szCs w:val="32"/>
          <w:highlight w:val="none"/>
        </w:rPr>
        <w:t>白羽肉鸡屠宰</w:t>
      </w:r>
      <w:r>
        <w:rPr>
          <w:rFonts w:hint="default" w:ascii="Times New Roman" w:hAnsi="Times New Roman" w:eastAsia="仿宋_GB2312" w:cs="Times New Roman"/>
          <w:sz w:val="32"/>
          <w:szCs w:val="32"/>
          <w:highlight w:val="none"/>
          <w:lang w:val="en-US" w:eastAsia="zh-CN"/>
        </w:rPr>
        <w:t>量，以及</w:t>
      </w:r>
      <w:r>
        <w:rPr>
          <w:rFonts w:hint="default" w:ascii="Times New Roman" w:hAnsi="Times New Roman" w:eastAsia="仿宋_GB2312" w:cs="Times New Roman"/>
          <w:sz w:val="32"/>
          <w:szCs w:val="32"/>
          <w:highlight w:val="none"/>
        </w:rPr>
        <w:t>华美食品出口日本6000吨</w:t>
      </w:r>
      <w:r>
        <w:rPr>
          <w:rFonts w:hint="default" w:ascii="Times New Roman" w:hAnsi="Times New Roman" w:eastAsia="仿宋_GB2312" w:cs="Times New Roman"/>
          <w:sz w:val="32"/>
          <w:szCs w:val="32"/>
          <w:highlight w:val="none"/>
          <w:lang w:val="en-US" w:eastAsia="zh-CN"/>
        </w:rPr>
        <w:t>/年熟食原料</w:t>
      </w:r>
      <w:r>
        <w:rPr>
          <w:rFonts w:hint="default" w:ascii="Times New Roman" w:hAnsi="Times New Roman" w:eastAsia="仿宋_GB2312" w:cs="Times New Roman"/>
          <w:sz w:val="32"/>
          <w:szCs w:val="32"/>
          <w:highlight w:val="none"/>
        </w:rPr>
        <w:t>加工优势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重点</w:t>
      </w:r>
      <w:r>
        <w:rPr>
          <w:rFonts w:hint="default" w:ascii="Times New Roman" w:hAnsi="Times New Roman" w:eastAsia="仿宋_GB2312" w:cs="Times New Roman"/>
          <w:sz w:val="32"/>
          <w:szCs w:val="32"/>
          <w:highlight w:val="none"/>
        </w:rPr>
        <w:t>发展冷冻肉、精细分割</w:t>
      </w:r>
      <w:r>
        <w:rPr>
          <w:rFonts w:hint="default" w:ascii="Times New Roman" w:hAnsi="Times New Roman" w:eastAsia="仿宋_GB2312" w:cs="Times New Roman"/>
          <w:sz w:val="32"/>
          <w:szCs w:val="32"/>
          <w:highlight w:val="none"/>
          <w:lang w:val="en-US" w:eastAsia="zh-CN"/>
        </w:rPr>
        <w:t>肉</w:t>
      </w:r>
      <w:r>
        <w:rPr>
          <w:rFonts w:hint="default" w:ascii="Times New Roman" w:hAnsi="Times New Roman" w:eastAsia="仿宋_GB2312" w:cs="Times New Roman"/>
          <w:sz w:val="32"/>
          <w:szCs w:val="32"/>
          <w:highlight w:val="none"/>
        </w:rPr>
        <w:t>、熟肉、休闲肉等高端肉制品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酱卤肉、</w:t>
      </w:r>
      <w:r>
        <w:rPr>
          <w:rFonts w:hint="default" w:ascii="Times New Roman" w:hAnsi="Times New Roman" w:eastAsia="仿宋_GB2312" w:cs="Times New Roman"/>
          <w:sz w:val="32"/>
          <w:szCs w:val="32"/>
          <w:highlight w:val="none"/>
          <w:lang w:val="en-US" w:eastAsia="zh-CN"/>
        </w:rPr>
        <w:t>调理肉、</w:t>
      </w:r>
      <w:r>
        <w:rPr>
          <w:rFonts w:hint="default" w:ascii="Times New Roman" w:hAnsi="Times New Roman" w:eastAsia="仿宋_GB2312" w:cs="Times New Roman"/>
          <w:sz w:val="32"/>
          <w:szCs w:val="32"/>
          <w:highlight w:val="none"/>
        </w:rPr>
        <w:t>功能性复合肉和重组肉等新型健康肉制品</w:t>
      </w:r>
      <w:r>
        <w:rPr>
          <w:rFonts w:hint="default" w:ascii="Times New Roman" w:hAnsi="Times New Roman" w:eastAsia="仿宋_GB2312" w:cs="Times New Roman"/>
          <w:sz w:val="32"/>
          <w:szCs w:val="32"/>
          <w:highlight w:val="none"/>
          <w:lang w:eastAsia="zh-CN"/>
        </w:rPr>
        <w:t>，加快产业增值效益，提升市场竞争力。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rPr>
      </w:pPr>
      <w:r>
        <w:rPr>
          <w:rFonts w:hint="eastAsia" w:ascii="Times New Roman" w:hAnsi="Times New Roman" w:eastAsia="楷体_GB2312" w:cs="Times New Roman"/>
          <w:b/>
          <w:bCs/>
          <w:sz w:val="32"/>
          <w:szCs w:val="32"/>
          <w:highlight w:val="none"/>
          <w:lang w:eastAsia="zh-CN"/>
        </w:rPr>
        <w:t>（</w:t>
      </w:r>
      <w:r>
        <w:rPr>
          <w:rFonts w:hint="eastAsia" w:ascii="Times New Roman" w:hAnsi="Times New Roman" w:eastAsia="楷体_GB2312" w:cs="Times New Roman"/>
          <w:b/>
          <w:bCs/>
          <w:sz w:val="32"/>
          <w:szCs w:val="32"/>
          <w:highlight w:val="none"/>
          <w:lang w:val="en-US" w:eastAsia="zh-CN"/>
        </w:rPr>
        <w:t>二</w:t>
      </w:r>
      <w:r>
        <w:rPr>
          <w:rFonts w:hint="eastAsia"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rPr>
        <w:t>做强乳制品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依托伊利、蒙牛、辉山三大龙头企业近50万吨/年的液态奶产量优势，紧抓越秀风行食品集团重组辉山乳业契机，以科技创新、新产品开发和精深加工为着力点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重点发展液体乳、乳粉、炼乳和干酪等乳制品，以及绿色有机奶、功能牛奶、保健牛奶等高端乳制品，</w:t>
      </w:r>
      <w:r>
        <w:rPr>
          <w:rFonts w:hint="default" w:ascii="Times New Roman" w:hAnsi="Times New Roman" w:eastAsia="仿宋_GB2312" w:cs="Times New Roman"/>
          <w:sz w:val="32"/>
          <w:szCs w:val="32"/>
          <w:highlight w:val="none"/>
        </w:rPr>
        <w:t>提升乳制品行业从常温向低温、从液态奶向浓缩乳发展。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楷体_GB2312" w:cs="Times New Roman"/>
          <w:b/>
          <w:bCs/>
          <w:sz w:val="32"/>
          <w:szCs w:val="32"/>
          <w:highlight w:val="none"/>
          <w:lang w:eastAsia="zh-CN"/>
        </w:rPr>
        <w:t>（</w:t>
      </w:r>
      <w:r>
        <w:rPr>
          <w:rFonts w:hint="eastAsia" w:ascii="Times New Roman" w:hAnsi="Times New Roman" w:eastAsia="楷体_GB2312" w:cs="Times New Roman"/>
          <w:b/>
          <w:bCs/>
          <w:sz w:val="32"/>
          <w:szCs w:val="32"/>
          <w:highlight w:val="none"/>
          <w:lang w:val="en-US" w:eastAsia="zh-CN"/>
        </w:rPr>
        <w:t>三</w:t>
      </w:r>
      <w:r>
        <w:rPr>
          <w:rFonts w:hint="eastAsia"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lang w:val="en-US" w:eastAsia="zh-CN"/>
        </w:rPr>
        <w:t>做大</w:t>
      </w:r>
      <w:r>
        <w:rPr>
          <w:rFonts w:hint="default" w:ascii="Times New Roman" w:hAnsi="Times New Roman" w:eastAsia="楷体_GB2312" w:cs="Times New Roman"/>
          <w:b/>
          <w:bCs/>
          <w:sz w:val="32"/>
          <w:szCs w:val="32"/>
          <w:highlight w:val="none"/>
        </w:rPr>
        <w:t>营养保健食品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rPr>
        <w:t>依托恒大高科农业茄果、叶菜等温室棚菜，苹果梨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胡萝卜、甜玉米等</w:t>
      </w:r>
      <w:r>
        <w:rPr>
          <w:rFonts w:hint="default" w:ascii="Times New Roman" w:hAnsi="Times New Roman" w:eastAsia="仿宋_GB2312" w:cs="Times New Roman"/>
          <w:sz w:val="32"/>
          <w:szCs w:val="32"/>
          <w:highlight w:val="none"/>
          <w:lang w:val="en-US" w:eastAsia="zh-CN"/>
        </w:rPr>
        <w:t>农作物资源</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以及肉类加工、粮油加工等产业基础，向农作物、副产物等原料的精炼、提取、加工延伸，重点发展特医食品、婴幼儿食品，提高</w:t>
      </w:r>
      <w:r>
        <w:rPr>
          <w:rFonts w:hint="default" w:ascii="Times New Roman" w:hAnsi="Times New Roman" w:eastAsia="仿宋_GB2312" w:cs="Times New Roman"/>
          <w:sz w:val="32"/>
          <w:szCs w:val="32"/>
          <w:highlight w:val="none"/>
        </w:rPr>
        <w:t>免疫力</w:t>
      </w:r>
      <w:r>
        <w:rPr>
          <w:rFonts w:hint="default" w:ascii="Times New Roman" w:hAnsi="Times New Roman" w:eastAsia="仿宋_GB2312" w:cs="Times New Roman"/>
          <w:sz w:val="32"/>
          <w:szCs w:val="32"/>
          <w:highlight w:val="none"/>
          <w:lang w:val="en-US" w:eastAsia="zh-CN"/>
        </w:rPr>
        <w:t>、补充</w:t>
      </w:r>
      <w:r>
        <w:rPr>
          <w:rFonts w:hint="default" w:ascii="Times New Roman" w:hAnsi="Times New Roman" w:eastAsia="仿宋_GB2312" w:cs="Times New Roman"/>
          <w:sz w:val="32"/>
          <w:szCs w:val="32"/>
          <w:highlight w:val="none"/>
        </w:rPr>
        <w:t>维生素矿物质等</w:t>
      </w:r>
      <w:r>
        <w:rPr>
          <w:rFonts w:hint="default" w:ascii="Times New Roman" w:hAnsi="Times New Roman" w:eastAsia="仿宋_GB2312" w:cs="Times New Roman"/>
          <w:sz w:val="32"/>
          <w:szCs w:val="32"/>
          <w:highlight w:val="none"/>
          <w:lang w:val="en-US" w:eastAsia="zh-CN"/>
        </w:rPr>
        <w:t>膳食食品，代餐、补充营养饮料等功能食品。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rPr>
      </w:pPr>
      <w:r>
        <w:rPr>
          <w:rFonts w:hint="eastAsia" w:ascii="Times New Roman" w:hAnsi="Times New Roman" w:eastAsia="楷体_GB2312" w:cs="Times New Roman"/>
          <w:b/>
          <w:bCs/>
          <w:sz w:val="32"/>
          <w:szCs w:val="32"/>
          <w:highlight w:val="none"/>
          <w:lang w:eastAsia="zh-CN"/>
        </w:rPr>
        <w:t>（</w:t>
      </w:r>
      <w:r>
        <w:rPr>
          <w:rFonts w:hint="eastAsia" w:ascii="Times New Roman" w:hAnsi="Times New Roman" w:eastAsia="楷体_GB2312" w:cs="Times New Roman"/>
          <w:b/>
          <w:bCs/>
          <w:sz w:val="32"/>
          <w:szCs w:val="32"/>
          <w:highlight w:val="none"/>
          <w:lang w:val="en-US" w:eastAsia="zh-CN"/>
        </w:rPr>
        <w:t>四</w:t>
      </w:r>
      <w:r>
        <w:rPr>
          <w:rFonts w:hint="eastAsia"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rPr>
        <w:t>打造食品工业品牌集群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依托现有品牌基础</w:t>
      </w:r>
      <w:r>
        <w:rPr>
          <w:rFonts w:hint="default" w:ascii="Times New Roman" w:hAnsi="Times New Roman" w:eastAsia="楷体_GB2312" w:cs="Times New Roman"/>
          <w:sz w:val="32"/>
          <w:szCs w:val="32"/>
          <w:highlight w:val="none"/>
          <w:u w:val="none"/>
          <w:lang w:val="en-US" w:eastAsia="zh-CN"/>
        </w:rPr>
        <w:t>（详见附件</w:t>
      </w:r>
      <w:r>
        <w:rPr>
          <w:rFonts w:hint="eastAsia" w:ascii="Times New Roman" w:hAnsi="Times New Roman" w:eastAsia="楷体_GB2312" w:cs="Times New Roman"/>
          <w:sz w:val="32"/>
          <w:szCs w:val="32"/>
          <w:highlight w:val="none"/>
          <w:u w:val="none"/>
          <w:lang w:val="en-US" w:eastAsia="zh-CN"/>
        </w:rPr>
        <w:t>7</w:t>
      </w:r>
      <w:r>
        <w:rPr>
          <w:rFonts w:hint="default" w:ascii="Times New Roman" w:hAnsi="Times New Roman" w:eastAsia="楷体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，把握</w:t>
      </w:r>
      <w:r>
        <w:rPr>
          <w:rFonts w:hint="default" w:ascii="Times New Roman" w:hAnsi="Times New Roman" w:eastAsia="仿宋_GB2312" w:cs="Times New Roman"/>
          <w:sz w:val="32"/>
          <w:szCs w:val="32"/>
          <w:highlight w:val="none"/>
        </w:rPr>
        <w:t>光明福瑞投资公司与我区</w:t>
      </w:r>
      <w:r>
        <w:rPr>
          <w:rFonts w:hint="default" w:ascii="Times New Roman" w:hAnsi="Times New Roman" w:eastAsia="仿宋_GB2312" w:cs="Times New Roman"/>
          <w:sz w:val="32"/>
          <w:szCs w:val="32"/>
          <w:highlight w:val="none"/>
          <w:lang w:val="en-US" w:eastAsia="zh-CN"/>
        </w:rPr>
        <w:t>探索</w:t>
      </w:r>
      <w:r>
        <w:rPr>
          <w:rFonts w:hint="default" w:ascii="Times New Roman" w:hAnsi="Times New Roman" w:eastAsia="仿宋_GB2312" w:cs="Times New Roman"/>
          <w:sz w:val="32"/>
          <w:szCs w:val="32"/>
          <w:highlight w:val="none"/>
        </w:rPr>
        <w:t>全面合作</w:t>
      </w:r>
      <w:r>
        <w:rPr>
          <w:rFonts w:hint="default" w:ascii="Times New Roman" w:hAnsi="Times New Roman" w:eastAsia="仿宋_GB2312" w:cs="Times New Roman"/>
          <w:sz w:val="32"/>
          <w:szCs w:val="32"/>
          <w:highlight w:val="none"/>
          <w:lang w:val="en-US" w:eastAsia="zh-CN"/>
        </w:rPr>
        <w:t>契机</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推进中街冰点、克拉古斯、康福食品、青花调味品、华美食品等企业扩大产能、提升知名度</w:t>
      </w:r>
      <w:r>
        <w:rPr>
          <w:rFonts w:hint="eastAsia" w:ascii="Times New Roman" w:hAnsi="Times New Roman" w:eastAsia="仿宋_GB2312" w:cs="Times New Roman"/>
          <w:sz w:val="32"/>
          <w:szCs w:val="32"/>
          <w:highlight w:val="none"/>
          <w:lang w:val="en-US" w:eastAsia="zh-CN"/>
        </w:rPr>
        <w:t>。重点围绕粮油加工、休闲食品、调味品、食品添加剂等领域，</w:t>
      </w:r>
      <w:r>
        <w:rPr>
          <w:rFonts w:hint="default" w:ascii="Times New Roman" w:hAnsi="Times New Roman" w:eastAsia="仿宋_GB2312" w:cs="Times New Roman"/>
          <w:sz w:val="32"/>
          <w:szCs w:val="32"/>
          <w:highlight w:val="none"/>
          <w:lang w:val="en-US" w:eastAsia="zh-CN"/>
        </w:rPr>
        <w:t>积极引进一批具有核心竞争力的企业，集聚一批具有市场竞争力的产品，培育壮大一批自主品牌和特色品牌，多方位多角度提高品牌影响力。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eastAsia="zh-CN"/>
        </w:rPr>
        <w:t>（</w:t>
      </w:r>
      <w:r>
        <w:rPr>
          <w:rFonts w:hint="eastAsia" w:ascii="Times New Roman" w:hAnsi="Times New Roman" w:eastAsia="楷体_GB2312" w:cs="Times New Roman"/>
          <w:b/>
          <w:bCs/>
          <w:sz w:val="32"/>
          <w:szCs w:val="32"/>
          <w:highlight w:val="none"/>
          <w:lang w:val="en-US" w:eastAsia="zh-CN"/>
        </w:rPr>
        <w:t>五</w:t>
      </w:r>
      <w:r>
        <w:rPr>
          <w:rFonts w:hint="eastAsia" w:ascii="Times New Roman" w:hAnsi="Times New Roman" w:eastAsia="楷体_GB2312" w:cs="Times New Roman"/>
          <w:b/>
          <w:bCs/>
          <w:sz w:val="32"/>
          <w:szCs w:val="32"/>
          <w:highlight w:val="none"/>
          <w:lang w:eastAsia="zh-CN"/>
        </w:rPr>
        <w:t>）</w:t>
      </w:r>
      <w:r>
        <w:rPr>
          <w:rFonts w:hint="eastAsia" w:ascii="Times New Roman" w:hAnsi="Times New Roman" w:eastAsia="楷体_GB2312" w:cs="Times New Roman"/>
          <w:b/>
          <w:bCs/>
          <w:sz w:val="32"/>
          <w:szCs w:val="32"/>
          <w:highlight w:val="none"/>
          <w:lang w:val="en-US" w:eastAsia="zh-CN"/>
        </w:rPr>
        <w:t>营造服务生态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结合中游食品研发创新、生产加工发展基础，兼顾上游种植养殖</w:t>
      </w:r>
      <w:r>
        <w:rPr>
          <w:rFonts w:hint="eastAsia" w:ascii="Times New Roman" w:hAnsi="Times New Roman" w:eastAsia="仿宋_GB2312" w:cs="Times New Roman"/>
          <w:sz w:val="32"/>
          <w:szCs w:val="32"/>
          <w:highlight w:val="none"/>
          <w:lang w:val="en-US" w:eastAsia="zh-CN"/>
        </w:rPr>
        <w:t>等产业，努力营造</w:t>
      </w:r>
      <w:r>
        <w:rPr>
          <w:rFonts w:hint="default" w:ascii="Times New Roman" w:hAnsi="Times New Roman" w:eastAsia="仿宋_GB2312" w:cs="Times New Roman"/>
          <w:sz w:val="32"/>
          <w:szCs w:val="32"/>
          <w:highlight w:val="none"/>
          <w:lang w:val="en-US" w:eastAsia="zh-CN"/>
        </w:rPr>
        <w:t>下游</w:t>
      </w:r>
      <w:r>
        <w:rPr>
          <w:rFonts w:hint="eastAsia" w:ascii="Times New Roman" w:hAnsi="Times New Roman" w:eastAsia="仿宋_GB2312" w:cs="Times New Roman"/>
          <w:sz w:val="32"/>
          <w:szCs w:val="32"/>
          <w:highlight w:val="none"/>
          <w:lang w:val="en-US" w:eastAsia="zh-CN"/>
        </w:rPr>
        <w:t>集</w:t>
      </w:r>
      <w:r>
        <w:rPr>
          <w:rFonts w:hint="default" w:ascii="Times New Roman" w:hAnsi="Times New Roman" w:eastAsia="仿宋_GB2312" w:cs="Times New Roman"/>
          <w:sz w:val="32"/>
          <w:szCs w:val="32"/>
          <w:highlight w:val="none"/>
          <w:lang w:val="en-US" w:eastAsia="zh-CN"/>
        </w:rPr>
        <w:t>电子商务、检验检测、创新创业、特色展贸、文化体验、冷链物流等环节于一体的服务生态</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七、</w:t>
      </w:r>
      <w:r>
        <w:rPr>
          <w:rFonts w:hint="default" w:ascii="Times New Roman" w:hAnsi="Times New Roman" w:eastAsia="黑体" w:cs="Times New Roman"/>
          <w:sz w:val="32"/>
          <w:szCs w:val="32"/>
          <w:highlight w:val="none"/>
          <w:lang w:val="en-US" w:eastAsia="zh-CN"/>
        </w:rPr>
        <w:t>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sz w:val="32"/>
          <w:szCs w:val="32"/>
          <w:highlight w:val="none"/>
          <w:lang w:val="en-US" w:eastAsia="zh-CN"/>
        </w:rPr>
        <w:t>坚持问题导向、目标导向，着力优化空间资源、促进原料流通、强化项目建设、加大招商力度、完善公共服务、实施“四个一工程”、健全政策体系、提升品牌活力，建立空间清单、原料清单、项目清单、企业清单、产品清单、平台清单、工程清单、政策清单、重大事项清单、任务清单“十个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lang w:val="en-US" w:eastAsia="zh-CN"/>
        </w:rPr>
        <w:t>一</w:t>
      </w:r>
      <w:r>
        <w:rPr>
          <w:rFonts w:hint="default"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lang w:val="en-US" w:eastAsia="zh-CN"/>
        </w:rPr>
        <w:t>优化空间资源，建立空间清单</w:t>
      </w:r>
    </w:p>
    <w:p>
      <w:pPr>
        <w:keepNext w:val="0"/>
        <w:keepLines w:val="0"/>
        <w:pageBreakBefore w:val="0"/>
        <w:widowControl w:val="0"/>
        <w:kinsoku/>
        <w:wordWrap/>
        <w:overflowPunct/>
        <w:topLinePunct w:val="0"/>
        <w:autoSpaceDE/>
        <w:autoSpaceDN/>
        <w:bidi w:val="0"/>
        <w:adjustRightInd/>
        <w:snapToGrid/>
        <w:spacing w:line="560" w:lineRule="exact"/>
        <w:ind w:firstLine="642"/>
        <w:jc w:val="both"/>
        <w:textAlignment w:val="auto"/>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b/>
          <w:bCs/>
          <w:sz w:val="32"/>
          <w:szCs w:val="32"/>
          <w:highlight w:val="none"/>
          <w:u w:val="none"/>
          <w:lang w:val="en-US" w:eastAsia="zh-CN"/>
        </w:rPr>
        <w:t>1.统筹规划可利用土地</w:t>
      </w:r>
      <w:r>
        <w:rPr>
          <w:rFonts w:hint="eastAsia" w:ascii="Times New Roman" w:hAnsi="Times New Roman" w:eastAsia="仿宋_GB2312" w:cs="Times New Roman"/>
          <w:b/>
          <w:bCs/>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针对辉山板块现有17宗可利用土地中涉及征收、排迁及建筑垃圾、树木等地上物的地块，积极与区相关部门协调配合，加快推进，尽早解决。</w:t>
      </w:r>
    </w:p>
    <w:p>
      <w:pPr>
        <w:keepNext w:val="0"/>
        <w:keepLines w:val="0"/>
        <w:pageBreakBefore w:val="0"/>
        <w:widowControl w:val="0"/>
        <w:kinsoku/>
        <w:wordWrap/>
        <w:overflowPunct/>
        <w:topLinePunct w:val="0"/>
        <w:autoSpaceDE/>
        <w:autoSpaceDN/>
        <w:bidi w:val="0"/>
        <w:adjustRightInd/>
        <w:snapToGrid/>
        <w:spacing w:line="560" w:lineRule="exact"/>
        <w:ind w:firstLine="642"/>
        <w:jc w:val="both"/>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2.加快激活闲置用地。</w:t>
      </w:r>
      <w:r>
        <w:rPr>
          <w:rFonts w:hint="default" w:ascii="Times New Roman" w:hAnsi="Times New Roman" w:eastAsia="仿宋_GB2312" w:cs="Times New Roman"/>
          <w:sz w:val="32"/>
          <w:szCs w:val="32"/>
          <w:highlight w:val="none"/>
        </w:rPr>
        <w:t>围绕辉山板块存在闲置用地的5家企业，积极约谈，引导企业对标我区新的用地标准、产业方向摆放项目，尽快激活闲置用地</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val="en-US" w:eastAsia="zh-CN"/>
        </w:rPr>
        <w:t>3.通力盘活停产企业。</w:t>
      </w:r>
      <w:r>
        <w:rPr>
          <w:rFonts w:hint="default" w:ascii="Times New Roman" w:hAnsi="Times New Roman" w:eastAsia="仿宋_GB2312" w:cs="Times New Roman"/>
          <w:sz w:val="32"/>
          <w:szCs w:val="32"/>
          <w:highlight w:val="none"/>
        </w:rPr>
        <w:t>针对辉山板块需盘活的29家企业，按照“一企一策”原则，抓紧与相关律师同赴企业，逐家实地走访，梳理引导，积极对接重点产业优质项目，并持续跟踪，尽快帮助企业复建、复产。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lang w:val="en-US" w:eastAsia="zh-CN"/>
        </w:rPr>
        <w:t>二</w:t>
      </w:r>
      <w:r>
        <w:rPr>
          <w:rFonts w:hint="default"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lang w:val="en-US" w:eastAsia="zh-CN"/>
        </w:rPr>
        <w:t>促进原料流通，建立原料清单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依托沈北新区企业家协会的</w:t>
      </w:r>
      <w:r>
        <w:rPr>
          <w:rFonts w:hint="default" w:ascii="Times New Roman" w:hAnsi="Times New Roman" w:eastAsia="仿宋_GB2312" w:cs="Times New Roman"/>
          <w:sz w:val="32"/>
          <w:szCs w:val="32"/>
          <w:highlight w:val="none"/>
          <w:u w:val="none"/>
          <w:lang w:val="en-US" w:eastAsia="zh-CN"/>
        </w:rPr>
        <w:t>养殖、种业、物流、现代服务</w:t>
      </w:r>
      <w:r>
        <w:rPr>
          <w:rFonts w:hint="default" w:ascii="Times New Roman" w:hAnsi="Times New Roman" w:eastAsia="仿宋_GB2312" w:cs="Times New Roman"/>
          <w:sz w:val="32"/>
          <w:szCs w:val="32"/>
          <w:highlight w:val="none"/>
          <w:lang w:val="en-US" w:eastAsia="zh-CN"/>
        </w:rPr>
        <w:t>等分会及“链上沈北”产业服务平台的资源整合优势，充分梳理区内农作物、副产物等原料产量以及骨干企业主要原料需求量，重点围绕肉制品和棕榈油、白糖、玉米淀粉等方面，建立供给、需求双向原料清单</w:t>
      </w:r>
      <w:r>
        <w:rPr>
          <w:rFonts w:hint="default" w:ascii="Times New Roman" w:hAnsi="Times New Roman" w:eastAsia="楷体_GB2312" w:cs="Times New Roman"/>
          <w:sz w:val="32"/>
          <w:szCs w:val="32"/>
          <w:highlight w:val="none"/>
          <w:lang w:val="en-US" w:eastAsia="zh-CN"/>
        </w:rPr>
        <w:t>（详见附件8）</w:t>
      </w:r>
      <w:r>
        <w:rPr>
          <w:rFonts w:hint="default" w:ascii="Times New Roman" w:hAnsi="Times New Roman" w:eastAsia="仿宋_GB2312" w:cs="Times New Roman"/>
          <w:sz w:val="32"/>
          <w:szCs w:val="32"/>
          <w:highlight w:val="none"/>
          <w:lang w:val="en-US" w:eastAsia="zh-CN"/>
        </w:rPr>
        <w:t>，不断提高农作物及畜禽皮毛、骨、血、脏器等副产物综合利用水平，加快健全骨干企业供应链生态。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（三）强化项目建设，建立项目清单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楷体_GB2312" w:cs="Times New Roman"/>
          <w:b/>
          <w:bCs/>
          <w:sz w:val="32"/>
          <w:szCs w:val="32"/>
          <w:highlight w:val="none"/>
          <w:lang w:val="en-US" w:eastAsia="zh-CN"/>
        </w:rPr>
        <w:t>提速在建项目。</w:t>
      </w:r>
      <w:r>
        <w:rPr>
          <w:rFonts w:hint="default" w:ascii="Times New Roman" w:hAnsi="Times New Roman" w:eastAsia="仿宋_GB2312" w:cs="Times New Roman"/>
          <w:sz w:val="32"/>
          <w:szCs w:val="32"/>
          <w:highlight w:val="none"/>
          <w:lang w:val="en-US" w:eastAsia="zh-CN"/>
        </w:rPr>
        <w:t>辉山板块</w:t>
      </w:r>
      <w:r>
        <w:rPr>
          <w:rFonts w:hint="default" w:ascii="Times New Roman" w:hAnsi="Times New Roman" w:eastAsia="仿宋_GB2312" w:cs="Times New Roman"/>
          <w:sz w:val="32"/>
          <w:szCs w:val="32"/>
          <w:highlight w:val="none"/>
        </w:rPr>
        <w:t>农产品精深加工</w:t>
      </w:r>
      <w:r>
        <w:rPr>
          <w:rFonts w:hint="default" w:ascii="Times New Roman" w:hAnsi="Times New Roman" w:eastAsia="仿宋_GB2312" w:cs="Times New Roman"/>
          <w:sz w:val="32"/>
          <w:szCs w:val="32"/>
          <w:highlight w:val="none"/>
          <w:lang w:val="en-US" w:eastAsia="zh-CN"/>
        </w:rPr>
        <w:t>产业</w:t>
      </w:r>
      <w:r>
        <w:rPr>
          <w:rFonts w:hint="default" w:ascii="Times New Roman" w:hAnsi="Times New Roman" w:eastAsia="仿宋_GB2312" w:cs="Times New Roman"/>
          <w:sz w:val="32"/>
          <w:szCs w:val="32"/>
          <w:highlight w:val="none"/>
        </w:rPr>
        <w:t>在建项目共计12个</w:t>
      </w:r>
      <w:r>
        <w:rPr>
          <w:rFonts w:hint="default" w:ascii="Times New Roman" w:hAnsi="Times New Roman" w:eastAsia="楷体_GB2312" w:cs="Times New Roman"/>
          <w:sz w:val="32"/>
          <w:szCs w:val="32"/>
          <w:highlight w:val="none"/>
          <w:lang w:val="en-US" w:eastAsia="zh-CN"/>
        </w:rPr>
        <w:t>（详见附件9）</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其中新建项目4个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续建项目8个，</w:t>
      </w:r>
      <w:r>
        <w:rPr>
          <w:rFonts w:hint="default" w:ascii="Times New Roman" w:hAnsi="Times New Roman" w:eastAsia="仿宋_GB2312" w:cs="Times New Roman"/>
          <w:kern w:val="0"/>
          <w:sz w:val="32"/>
          <w:szCs w:val="32"/>
          <w:highlight w:val="none"/>
        </w:rPr>
        <w:t>总投资21.69亿元，</w:t>
      </w:r>
      <w:r>
        <w:rPr>
          <w:rFonts w:hint="default" w:ascii="Times New Roman" w:hAnsi="Times New Roman" w:eastAsia="仿宋_GB2312" w:cs="Times New Roman"/>
          <w:color w:val="000000"/>
          <w:kern w:val="0"/>
          <w:sz w:val="32"/>
          <w:szCs w:val="32"/>
          <w:highlight w:val="none"/>
        </w:rPr>
        <w:t>预计2021年产值达到19.9亿元、2022年产值达到31.7亿元、2023年产值达到45亿元。</w:t>
      </w:r>
      <w:r>
        <w:rPr>
          <w:rFonts w:hint="default" w:ascii="Times New Roman" w:hAnsi="Times New Roman" w:eastAsia="仿宋_GB2312" w:cs="Times New Roman"/>
          <w:color w:val="000000"/>
          <w:kern w:val="0"/>
          <w:sz w:val="32"/>
          <w:szCs w:val="32"/>
          <w:highlight w:val="none"/>
          <w:lang w:val="en-US" w:eastAsia="zh-CN"/>
        </w:rPr>
        <w:t>逐个项目建立手续办理及开工调度工作群，实施日调度，适时召开现场推进会，约谈进展缓慢项目负责人，通力保障项目尽早投产运营</w:t>
      </w:r>
      <w:r>
        <w:rPr>
          <w:rFonts w:hint="default" w:ascii="Times New Roman" w:hAnsi="Times New Roman" w:eastAsia="仿宋_GB2312" w:cs="Times New Roman"/>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2.谋划重点项目。</w:t>
      </w:r>
      <w:r>
        <w:rPr>
          <w:rFonts w:hint="default" w:ascii="Times New Roman" w:hAnsi="Times New Roman" w:eastAsia="仿宋_GB2312" w:cs="Times New Roman"/>
          <w:color w:val="000000"/>
          <w:kern w:val="0"/>
          <w:sz w:val="32"/>
          <w:szCs w:val="32"/>
          <w:highlight w:val="none"/>
          <w:lang w:val="en-US" w:eastAsia="zh-CN"/>
        </w:rPr>
        <w:t>主动对接</w:t>
      </w:r>
      <w:r>
        <w:rPr>
          <w:rFonts w:hint="default" w:ascii="Times New Roman" w:hAnsi="Times New Roman" w:eastAsia="仿宋_GB2312" w:cs="Times New Roman"/>
          <w:color w:val="000000"/>
          <w:kern w:val="0"/>
          <w:sz w:val="32"/>
          <w:szCs w:val="32"/>
          <w:highlight w:val="none"/>
        </w:rPr>
        <w:t>发展改革</w:t>
      </w:r>
      <w:r>
        <w:rPr>
          <w:rFonts w:hint="default" w:ascii="Times New Roman" w:hAnsi="Times New Roman" w:eastAsia="仿宋_GB2312" w:cs="Times New Roman"/>
          <w:color w:val="000000"/>
          <w:kern w:val="0"/>
          <w:sz w:val="32"/>
          <w:szCs w:val="32"/>
          <w:highlight w:val="none"/>
          <w:lang w:val="en-US" w:eastAsia="zh-CN"/>
        </w:rPr>
        <w:t>、农业农村等国家、省市相关部门以及国开行、国发行，对标国家专项债、示范试点等重点支持领域，结合发展实际，围绕龙头企业带动产业发展试点、</w:t>
      </w:r>
      <w:r>
        <w:rPr>
          <w:rFonts w:hint="default" w:ascii="Times New Roman" w:hAnsi="Times New Roman" w:eastAsia="仿宋_GB2312" w:cs="Times New Roman"/>
          <w:color w:val="000000"/>
          <w:kern w:val="0"/>
          <w:sz w:val="32"/>
          <w:szCs w:val="32"/>
          <w:highlight w:val="none"/>
        </w:rPr>
        <w:t>畜禽标准化示范场</w:t>
      </w:r>
      <w:r>
        <w:rPr>
          <w:rFonts w:hint="default" w:ascii="Times New Roman" w:hAnsi="Times New Roman" w:eastAsia="仿宋_GB2312" w:cs="Times New Roman"/>
          <w:color w:val="000000"/>
          <w:kern w:val="0"/>
          <w:sz w:val="32"/>
          <w:szCs w:val="32"/>
          <w:highlight w:val="none"/>
          <w:lang w:val="en-US" w:eastAsia="zh-CN"/>
        </w:rPr>
        <w:t>等方面，策划包装一批储备项目，积极申请相关资金支持和示范试点项目建设。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（四）加大招商力度，建立企业清单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1.完善招商架构。</w:t>
      </w:r>
      <w:r>
        <w:rPr>
          <w:rFonts w:hint="default" w:ascii="Times New Roman" w:hAnsi="Times New Roman" w:eastAsia="仿宋_GB2312" w:cs="Times New Roman"/>
          <w:sz w:val="32"/>
          <w:szCs w:val="32"/>
          <w:highlight w:val="none"/>
          <w:lang w:val="en-US" w:eastAsia="zh-CN"/>
        </w:rPr>
        <w:t>依托5个招商局，形成“4+1”招商配置，实施“链长”责任制，即4个招商局重点聚焦农产品精深加工产业，分别围绕肉制品、乳制品、营养保健食品、食品工业品牌开展招商；另1个招商局重点围绕生物医药开展招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2.绘制招商图谱。</w:t>
      </w:r>
      <w:r>
        <w:rPr>
          <w:rFonts w:hint="default" w:ascii="Times New Roman" w:hAnsi="Times New Roman" w:eastAsia="仿宋_GB2312" w:cs="Times New Roman"/>
          <w:sz w:val="32"/>
          <w:szCs w:val="32"/>
          <w:highlight w:val="none"/>
          <w:lang w:val="en-US" w:eastAsia="zh-CN"/>
        </w:rPr>
        <w:t>围绕农产品精深加工</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产业布局，逐一建立健全招商图谱，明确“五个目标”。即：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lang w:val="en-US" w:eastAsia="zh-CN"/>
        </w:rPr>
        <w:t>目标集合</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sz w:val="32"/>
          <w:szCs w:val="32"/>
          <w:highlight w:val="none"/>
        </w:rPr>
        <w:t>瞄准</w:t>
      </w:r>
      <w:r>
        <w:rPr>
          <w:rFonts w:hint="default" w:ascii="Times New Roman" w:hAnsi="Times New Roman" w:eastAsia="仿宋_GB2312" w:cs="Times New Roman"/>
          <w:sz w:val="32"/>
          <w:szCs w:val="32"/>
          <w:highlight w:val="none"/>
          <w:lang w:val="en-US" w:eastAsia="zh-CN"/>
        </w:rPr>
        <w:t>国内外500强企业、龙头企业、上市公司、</w:t>
      </w:r>
      <w:r>
        <w:rPr>
          <w:rFonts w:hint="default" w:ascii="Times New Roman" w:hAnsi="Times New Roman" w:eastAsia="仿宋_GB2312" w:cs="Times New Roman"/>
          <w:sz w:val="32"/>
          <w:szCs w:val="32"/>
          <w:highlight w:val="none"/>
        </w:rPr>
        <w:t>“隐形冠军”等</w:t>
      </w:r>
      <w:r>
        <w:rPr>
          <w:rFonts w:hint="default" w:ascii="Times New Roman" w:hAnsi="Times New Roman" w:eastAsia="仿宋_GB2312" w:cs="Times New Roman"/>
          <w:b w:val="0"/>
          <w:bCs w:val="0"/>
          <w:sz w:val="32"/>
          <w:szCs w:val="32"/>
          <w:highlight w:val="none"/>
          <w:lang w:val="en-US" w:eastAsia="zh-CN"/>
        </w:rPr>
        <w:t>头部集合</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目标地区</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靶向日本、韩国等重点国家，北京、上海、广东等发达省市，吉林、山东、河南、四川等农产品精深加工产业集聚区域。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目标机构</w:t>
      </w:r>
      <w:r>
        <w:rPr>
          <w:rFonts w:hint="default" w:ascii="Times New Roman" w:hAnsi="Times New Roman" w:eastAsia="仿宋_GB2312" w:cs="Times New Roman"/>
          <w:b w:val="0"/>
          <w:bCs w:val="0"/>
          <w:sz w:val="32"/>
          <w:szCs w:val="32"/>
          <w:highlight w:val="none"/>
          <w:lang w:val="en-US" w:eastAsia="zh-CN"/>
        </w:rPr>
        <w:t>，联合</w:t>
      </w:r>
      <w:r>
        <w:rPr>
          <w:rFonts w:hint="default" w:ascii="Times New Roman" w:hAnsi="Times New Roman" w:eastAsia="仿宋_GB2312" w:cs="Times New Roman"/>
          <w:sz w:val="32"/>
          <w:szCs w:val="32"/>
          <w:highlight w:val="none"/>
          <w:lang w:val="en-US" w:eastAsia="zh-CN"/>
        </w:rPr>
        <w:t>中国食品工业协会、中国食品和包装机械工业协会、北京辽宁商会等资源平台。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bCs/>
          <w:sz w:val="32"/>
          <w:szCs w:val="32"/>
          <w:highlight w:val="none"/>
          <w:lang w:val="en-US" w:eastAsia="zh-CN"/>
        </w:rPr>
        <w:t>目标企业</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楷体_GB2312" w:cs="Times New Roman"/>
          <w:b w:val="0"/>
          <w:bCs w:val="0"/>
          <w:sz w:val="32"/>
          <w:szCs w:val="32"/>
          <w:highlight w:val="none"/>
          <w:lang w:val="en-US" w:eastAsia="zh-CN"/>
        </w:rPr>
        <w:t>一级目标企业：</w:t>
      </w:r>
      <w:r>
        <w:rPr>
          <w:rFonts w:hint="default" w:ascii="Times New Roman" w:hAnsi="Times New Roman" w:eastAsia="仿宋_GB2312" w:cs="Times New Roman"/>
          <w:b w:val="0"/>
          <w:bCs w:val="0"/>
          <w:sz w:val="32"/>
          <w:szCs w:val="32"/>
          <w:highlight w:val="none"/>
          <w:lang w:val="en-US" w:eastAsia="zh-CN"/>
        </w:rPr>
        <w:t>围绕</w:t>
      </w:r>
      <w:r>
        <w:rPr>
          <w:rFonts w:hint="default" w:ascii="Times New Roman" w:hAnsi="Times New Roman" w:eastAsia="仿宋_GB2312" w:cs="Times New Roman"/>
          <w:sz w:val="32"/>
          <w:szCs w:val="32"/>
          <w:highlight w:val="none"/>
          <w:lang w:val="en-US" w:eastAsia="zh-CN"/>
        </w:rPr>
        <w:t>国内外500强企业、龙头企业、上市公司、</w:t>
      </w:r>
      <w:r>
        <w:rPr>
          <w:rFonts w:hint="default" w:ascii="Times New Roman" w:hAnsi="Times New Roman" w:eastAsia="仿宋_GB2312" w:cs="Times New Roman"/>
          <w:sz w:val="32"/>
          <w:szCs w:val="32"/>
          <w:highlight w:val="none"/>
        </w:rPr>
        <w:t>“隐形冠军”</w:t>
      </w:r>
      <w:r>
        <w:rPr>
          <w:rFonts w:hint="default" w:ascii="Times New Roman" w:hAnsi="Times New Roman" w:eastAsia="仿宋_GB2312" w:cs="Times New Roman"/>
          <w:b w:val="0"/>
          <w:bCs w:val="0"/>
          <w:sz w:val="32"/>
          <w:szCs w:val="32"/>
          <w:highlight w:val="none"/>
          <w:lang w:val="en-US" w:eastAsia="zh-CN"/>
        </w:rPr>
        <w:t>等头部集合</w:t>
      </w:r>
      <w:r>
        <w:rPr>
          <w:rFonts w:hint="default" w:ascii="Times New Roman" w:hAnsi="Times New Roman" w:eastAsia="仿宋_GB2312" w:cs="Times New Roman"/>
          <w:sz w:val="32"/>
          <w:szCs w:val="32"/>
          <w:highlight w:val="none"/>
          <w:u w:val="none"/>
          <w:lang w:val="en-US" w:eastAsia="zh-CN"/>
        </w:rPr>
        <w:t>锁定目标，重点包括：①瑞士雀巢、②美国康宝莱、③香港无限极、④山东西王、⑤江苏鲲鱼、⑥河北君乐宝、⑦杭州味全、⑧北京稻香村、⑨湖北良品铺子、⑩安徽三只松鼠等企业</w:t>
      </w:r>
      <w:r>
        <w:rPr>
          <w:rFonts w:hint="default" w:ascii="Times New Roman" w:hAnsi="Times New Roman" w:eastAsia="楷体_GB2312" w:cs="Times New Roman"/>
          <w:sz w:val="32"/>
          <w:szCs w:val="32"/>
          <w:highlight w:val="none"/>
          <w:u w:val="none"/>
          <w:lang w:val="en-US" w:eastAsia="zh-CN"/>
        </w:rPr>
        <w:t>（详见附件10）</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楷体_GB2312" w:cs="Times New Roman"/>
          <w:sz w:val="32"/>
          <w:szCs w:val="32"/>
          <w:highlight w:val="none"/>
          <w:u w:val="none"/>
          <w:lang w:val="en-US" w:eastAsia="zh-CN"/>
        </w:rPr>
        <w:t>二级目标企业：</w:t>
      </w:r>
      <w:r>
        <w:rPr>
          <w:rFonts w:hint="default" w:ascii="Times New Roman" w:hAnsi="Times New Roman" w:eastAsia="仿宋_GB2312" w:cs="Times New Roman"/>
          <w:sz w:val="32"/>
          <w:szCs w:val="32"/>
          <w:highlight w:val="none"/>
          <w:u w:val="none"/>
          <w:lang w:val="en-US" w:eastAsia="zh-CN"/>
        </w:rPr>
        <w:t>围绕市场份额、战略布局及资金筹备等情况将一级目标企业进一步筛选。</w:t>
      </w:r>
      <w:r>
        <w:rPr>
          <w:rFonts w:hint="default" w:ascii="Times New Roman" w:hAnsi="Times New Roman" w:eastAsia="楷体_GB2312" w:cs="Times New Roman"/>
          <w:sz w:val="32"/>
          <w:szCs w:val="32"/>
          <w:highlight w:val="none"/>
          <w:u w:val="none"/>
          <w:lang w:val="en-US" w:eastAsia="zh-CN"/>
        </w:rPr>
        <w:t>三级目标企业：</w:t>
      </w:r>
      <w:r>
        <w:rPr>
          <w:rFonts w:hint="default" w:ascii="Times New Roman" w:hAnsi="Times New Roman" w:eastAsia="仿宋_GB2312" w:cs="Times New Roman"/>
          <w:sz w:val="32"/>
          <w:szCs w:val="32"/>
          <w:highlight w:val="none"/>
          <w:u w:val="none"/>
          <w:lang w:val="en-US" w:eastAsia="zh-CN"/>
        </w:rPr>
        <w:t>深入了解二级目标企业的产业链、供应链、配套链情况，再筛选后，</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一企一策</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制作精准招商PPT，加速推进。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目标项目</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农产品精深加工产业重点推进项目10个，分别为①海天蚝油生产基地、②光明东北亚国际农业及食品科技创新交易中心、③圣伦食品调味料产业园、④雨润食品深加工基地、⑤华润怡宝饮料生产基地、⑥好利来</w:t>
      </w:r>
      <w:r>
        <w:rPr>
          <w:rFonts w:hint="eastAsia" w:ascii="Times New Roman" w:hAnsi="Times New Roman" w:eastAsia="仿宋_GB2312" w:cs="Times New Roman"/>
          <w:sz w:val="32"/>
          <w:szCs w:val="32"/>
          <w:highlight w:val="none"/>
          <w:lang w:val="en-US" w:eastAsia="zh-CN"/>
        </w:rPr>
        <w:t>烘焙</w:t>
      </w:r>
      <w:r>
        <w:rPr>
          <w:rFonts w:hint="default" w:ascii="Times New Roman" w:hAnsi="Times New Roman" w:eastAsia="仿宋_GB2312" w:cs="Times New Roman"/>
          <w:sz w:val="32"/>
          <w:szCs w:val="32"/>
          <w:highlight w:val="none"/>
          <w:lang w:val="en-US" w:eastAsia="zh-CN"/>
        </w:rPr>
        <w:t>食品加工基地、⑦双汇骨素调味品生产基地、⑧越秀辉山乳业总部、⑨今麦郎旗舰综合生产基地、⑩煌上煌东北生产总部</w:t>
      </w:r>
      <w:r>
        <w:rPr>
          <w:rFonts w:hint="default" w:ascii="Times New Roman" w:hAnsi="Times New Roman" w:eastAsia="楷体_GB2312" w:cs="Times New Roman"/>
          <w:sz w:val="32"/>
          <w:szCs w:val="32"/>
          <w:highlight w:val="none"/>
          <w:lang w:val="en-US" w:eastAsia="zh-CN"/>
        </w:rPr>
        <w:t>（详见附件11）</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同时，食药办详细梳理</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全国农业产业化龙头企业100强</w:t>
      </w:r>
      <w:r>
        <w:rPr>
          <w:rFonts w:hint="default" w:ascii="Times New Roman" w:hAnsi="Times New Roman" w:eastAsia="仿宋_GB2312" w:cs="Times New Roman"/>
          <w:sz w:val="32"/>
          <w:szCs w:val="32"/>
          <w:highlight w:val="none"/>
          <w:lang w:val="en-US" w:eastAsia="zh-CN"/>
        </w:rPr>
        <w:t>》名单，筛选77家目标企业</w:t>
      </w:r>
      <w:r>
        <w:rPr>
          <w:rFonts w:hint="default" w:ascii="Times New Roman" w:hAnsi="Times New Roman" w:eastAsia="楷体_GB2312" w:cs="Times New Roman"/>
          <w:sz w:val="32"/>
          <w:szCs w:val="32"/>
          <w:highlight w:val="none"/>
          <w:lang w:val="en-US" w:eastAsia="zh-CN"/>
        </w:rPr>
        <w:t>（详见附件12）</w:t>
      </w:r>
      <w:r>
        <w:rPr>
          <w:rFonts w:hint="default" w:ascii="Times New Roman" w:hAnsi="Times New Roman" w:eastAsia="仿宋_GB2312" w:cs="Times New Roman"/>
          <w:sz w:val="32"/>
          <w:szCs w:val="32"/>
          <w:highlight w:val="none"/>
          <w:lang w:val="en-US" w:eastAsia="zh-CN"/>
        </w:rPr>
        <w:t>，按照各招商局招商图谱对标划分，推进“点对点”精准对接。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（五）完善公共服务，建立产品清单、平台清单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1.建立研发创新平台。</w:t>
      </w:r>
      <w:r>
        <w:rPr>
          <w:rFonts w:hint="eastAsia" w:ascii="Times New Roman" w:hAnsi="Times New Roman" w:eastAsia="仿宋_GB2312" w:cs="Times New Roman"/>
          <w:sz w:val="32"/>
          <w:szCs w:val="32"/>
          <w:highlight w:val="none"/>
          <w:lang w:val="en-US" w:eastAsia="zh-CN"/>
        </w:rPr>
        <w:t>着力引进</w:t>
      </w:r>
      <w:r>
        <w:rPr>
          <w:rFonts w:hint="default" w:ascii="Times New Roman" w:hAnsi="Times New Roman" w:eastAsia="仿宋_GB2312" w:cs="Times New Roman"/>
          <w:sz w:val="32"/>
          <w:szCs w:val="32"/>
          <w:highlight w:val="none"/>
          <w:lang w:val="en-US" w:eastAsia="zh-CN"/>
        </w:rPr>
        <w:t>光明科创中心、中国农业研究院</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中粮农产品研究院</w:t>
      </w:r>
      <w:r>
        <w:rPr>
          <w:rFonts w:hint="eastAsia" w:ascii="Times New Roman" w:hAnsi="Times New Roman" w:eastAsia="仿宋_GB2312" w:cs="Times New Roman"/>
          <w:sz w:val="32"/>
          <w:szCs w:val="32"/>
          <w:highlight w:val="none"/>
          <w:lang w:val="en-US" w:eastAsia="zh-CN"/>
        </w:rPr>
        <w:t>；加快推进东北种子基因中心和工程技术中心，做大做强东亚种业；积极推进</w:t>
      </w:r>
      <w:r>
        <w:rPr>
          <w:rFonts w:hint="default" w:ascii="Times New Roman" w:hAnsi="Times New Roman" w:eastAsia="仿宋_GB2312" w:cs="Times New Roman"/>
          <w:sz w:val="32"/>
          <w:szCs w:val="32"/>
          <w:highlight w:val="none"/>
          <w:lang w:val="en-US" w:eastAsia="zh-CN"/>
        </w:rPr>
        <w:t>与江南大学食品学院、漯河食品研究院等高校院所合作，探索政企、校地等多种模式共建农产品精深加工研发中心及成果转化平台。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2.健全检验检测平台。</w:t>
      </w:r>
      <w:r>
        <w:rPr>
          <w:rFonts w:hint="default" w:ascii="Times New Roman" w:hAnsi="Times New Roman" w:eastAsia="仿宋_GB2312" w:cs="Times New Roman"/>
          <w:sz w:val="32"/>
          <w:szCs w:val="32"/>
          <w:highlight w:val="none"/>
          <w:lang w:val="en-US" w:eastAsia="zh-CN"/>
        </w:rPr>
        <w:t>依托禾丰牧业、辉山乳业、东亚种业等头部企业的公共检测平台，加强与市场局食品药品检验所对接合作，推动生产性服务业从企业剥离出来，建设检测平台，着力引进正大康地国家级饲料检测中心</w:t>
      </w:r>
      <w:r>
        <w:rPr>
          <w:rFonts w:hint="eastAsia"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lang w:val="en-US" w:eastAsia="zh-CN"/>
        </w:rPr>
        <w:t>北京谱尼</w:t>
      </w:r>
      <w:bookmarkStart w:id="0" w:name="_GoBack"/>
      <w:bookmarkEnd w:id="0"/>
      <w:r>
        <w:rPr>
          <w:rFonts w:hint="default" w:ascii="Times New Roman" w:hAnsi="Times New Roman" w:eastAsia="仿宋_GB2312" w:cs="Times New Roman"/>
          <w:sz w:val="32"/>
          <w:szCs w:val="32"/>
          <w:highlight w:val="none"/>
          <w:lang w:val="en-US" w:eastAsia="zh-CN"/>
        </w:rPr>
        <w:t xml:space="preserve">检测、瑞士SGS等第三方检测机构，补齐检测服务能力短板。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3.搭建展示交易平台。</w:t>
      </w:r>
      <w:r>
        <w:rPr>
          <w:rFonts w:hint="default" w:ascii="Times New Roman" w:hAnsi="Times New Roman" w:eastAsia="仿宋_GB2312" w:cs="Times New Roman"/>
          <w:b w:val="0"/>
          <w:bCs w:val="0"/>
          <w:sz w:val="32"/>
          <w:szCs w:val="32"/>
          <w:highlight w:val="none"/>
          <w:lang w:val="en-US" w:eastAsia="zh-CN"/>
        </w:rPr>
        <w:t>加快建立产品清单，促进食品工业与电子商务融合发展，加强与京东等电商平台对接合作</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着力引进光明集团集农产品科技创新、产业孵化、技术推广、冷链物流、进出口贸易等</w:t>
      </w:r>
      <w:r>
        <w:rPr>
          <w:rFonts w:hint="eastAsia" w:ascii="Times New Roman" w:hAnsi="Times New Roman" w:eastAsia="仿宋_GB2312" w:cs="Times New Roman"/>
          <w:b w:val="0"/>
          <w:bCs w:val="0"/>
          <w:sz w:val="32"/>
          <w:szCs w:val="32"/>
          <w:highlight w:val="none"/>
          <w:lang w:val="en-US" w:eastAsia="zh-CN"/>
        </w:rPr>
        <w:t>于</w:t>
      </w:r>
      <w:r>
        <w:rPr>
          <w:rFonts w:hint="default" w:ascii="Times New Roman" w:hAnsi="Times New Roman" w:eastAsia="仿宋_GB2312" w:cs="Times New Roman"/>
          <w:b w:val="0"/>
          <w:bCs w:val="0"/>
          <w:sz w:val="32"/>
          <w:szCs w:val="32"/>
          <w:highlight w:val="none"/>
          <w:lang w:val="en-US" w:eastAsia="zh-CN"/>
        </w:rPr>
        <w:t>一体国内最大的国际标准食材ODM中心</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积极推进</w:t>
      </w:r>
      <w:r>
        <w:rPr>
          <w:rFonts w:hint="default" w:ascii="Times New Roman" w:hAnsi="Times New Roman" w:eastAsia="仿宋_GB2312" w:cs="Times New Roman"/>
          <w:sz w:val="32"/>
          <w:szCs w:val="32"/>
          <w:highlight w:val="none"/>
          <w:lang w:val="en-US" w:eastAsia="zh-CN"/>
        </w:rPr>
        <w:t>与中国网库集团合作建设食品工业产业链、供应链互联网生态系统，探索发行地方债等方式建设食品工业规划馆、展示交易中心，形成集线上整合资源、线下展示交易于一体的全链条展销体系。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（六）实施“四个一工程”，建立工程清单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加强中小企业培育扶持。</w:t>
      </w:r>
      <w:r>
        <w:rPr>
          <w:rFonts w:hint="default" w:ascii="Times New Roman" w:hAnsi="Times New Roman" w:eastAsia="仿宋_GB2312" w:cs="Times New Roman"/>
          <w:b w:val="0"/>
          <w:bCs w:val="0"/>
          <w:sz w:val="32"/>
          <w:szCs w:val="32"/>
          <w:highlight w:val="none"/>
          <w:lang w:val="en-US" w:eastAsia="zh-CN"/>
        </w:rPr>
        <w:t>着力</w:t>
      </w:r>
      <w:r>
        <w:rPr>
          <w:rFonts w:hint="default" w:ascii="Times New Roman" w:hAnsi="Times New Roman" w:eastAsia="仿宋_GB2312" w:cs="Times New Roman"/>
          <w:sz w:val="32"/>
          <w:szCs w:val="32"/>
          <w:highlight w:val="none"/>
          <w:lang w:val="en-US" w:eastAsia="zh-CN"/>
        </w:rPr>
        <w:t>实施沈北新区“小巨人”企业成长路线图计划，重点推进波尔莱特、扬翔饲料、富士大通、美神农牧、东亚种业等重点培育企业提质升级。同时，进一步完善辉山板块中小企业梯度培育体系，在已有小升规、规升巨、高新技术企业、拟上市公司等企业培育库的基础上，建立中小企业“专精特新”培育库，通过协调服务、银企对接、供需衔接、政策保障等措施帮助企业解决实际问题，推动一批市场潜力大、创新能力强、掌握核心技术的中小企业实现快速成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（七）健全政策体系，建立政策清单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在“新九条”、“科技创新”等现有扶持政策的基础上，围绕专项资金、固投补贴、经济贡献、龙头企业、品牌认证、行业标准等方面研究制定农产品精深加工产业“新六条”政策措施</w:t>
      </w:r>
      <w:r>
        <w:rPr>
          <w:rFonts w:hint="default" w:ascii="Times New Roman" w:hAnsi="Times New Roman" w:eastAsia="楷体_GB2312" w:cs="Times New Roman"/>
          <w:sz w:val="32"/>
          <w:szCs w:val="32"/>
          <w:highlight w:val="none"/>
          <w:lang w:val="en-US" w:eastAsia="zh-CN"/>
        </w:rPr>
        <w:t>（详见附件13）</w:t>
      </w:r>
      <w:r>
        <w:rPr>
          <w:rFonts w:hint="default" w:ascii="Times New Roman" w:hAnsi="Times New Roman" w:eastAsia="仿宋_GB2312" w:cs="Times New Roman"/>
          <w:sz w:val="32"/>
          <w:szCs w:val="32"/>
          <w:highlight w:val="none"/>
          <w:lang w:val="en-US" w:eastAsia="zh-CN"/>
        </w:rPr>
        <w:t>，进一步健全农产品精深加工产业的政策清单。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（八）提升品牌活力，建立重大事项清单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承办具有影响力的活动。</w:t>
      </w:r>
      <w:r>
        <w:rPr>
          <w:rFonts w:hint="default" w:ascii="Times New Roman" w:hAnsi="Times New Roman" w:eastAsia="仿宋_GB2312" w:cs="Times New Roman"/>
          <w:b w:val="0"/>
          <w:bCs w:val="0"/>
          <w:sz w:val="32"/>
          <w:szCs w:val="32"/>
          <w:highlight w:val="none"/>
          <w:lang w:val="en-US" w:eastAsia="zh-CN"/>
        </w:rPr>
        <w:t>积极对接国家科学技术、农业农村等相关部委，探索研究在</w:t>
      </w:r>
      <w:r>
        <w:rPr>
          <w:rFonts w:hint="default" w:ascii="Times New Roman" w:hAnsi="Times New Roman" w:eastAsia="仿宋_GB2312" w:cs="Times New Roman"/>
          <w:sz w:val="32"/>
          <w:szCs w:val="32"/>
          <w:highlight w:val="none"/>
          <w:lang w:val="en-US" w:eastAsia="zh-CN"/>
        </w:rPr>
        <w:t>沈阳国家农业高新技术产业示范区获批后，联合举办农产品领域的大型活动，整合企业、院所、媒体等资源，着力提升农高示范区品牌影响力。</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八</w:t>
      </w:r>
      <w:r>
        <w:rPr>
          <w:rFonts w:hint="default" w:ascii="Times New Roman" w:hAnsi="Times New Roman" w:eastAsia="黑体" w:cs="Times New Roman"/>
          <w:sz w:val="32"/>
          <w:szCs w:val="32"/>
          <w:highlight w:val="none"/>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（一）强化组织保障。</w:t>
      </w:r>
      <w:r>
        <w:rPr>
          <w:rFonts w:hint="default" w:ascii="Times New Roman" w:hAnsi="Times New Roman" w:eastAsia="仿宋_GB2312" w:cs="Times New Roman"/>
          <w:sz w:val="32"/>
          <w:szCs w:val="32"/>
          <w:highlight w:val="none"/>
          <w:lang w:val="en-US" w:eastAsia="zh-CN"/>
        </w:rPr>
        <w:t>成立“三年行动方案”工作领导小组，区委书记、区长为组长，</w:t>
      </w:r>
      <w:r>
        <w:rPr>
          <w:rFonts w:hint="eastAsia" w:ascii="Times New Roman" w:hAnsi="Times New Roman" w:eastAsia="仿宋_GB2312" w:cs="Times New Roman"/>
          <w:sz w:val="32"/>
          <w:szCs w:val="32"/>
          <w:highlight w:val="none"/>
          <w:lang w:val="en-US" w:eastAsia="zh-CN"/>
        </w:rPr>
        <w:t>经开区</w:t>
      </w:r>
      <w:r>
        <w:rPr>
          <w:rFonts w:hint="default" w:ascii="Times New Roman" w:hAnsi="Times New Roman" w:eastAsia="仿宋_GB2312" w:cs="Times New Roman"/>
          <w:sz w:val="32"/>
          <w:szCs w:val="32"/>
          <w:highlight w:val="none"/>
          <w:lang w:val="en-US" w:eastAsia="zh-CN"/>
        </w:rPr>
        <w:t>常务副</w:t>
      </w:r>
      <w:r>
        <w:rPr>
          <w:rFonts w:hint="eastAsia" w:ascii="Times New Roman" w:hAnsi="Times New Roman" w:eastAsia="仿宋_GB2312" w:cs="Times New Roman"/>
          <w:sz w:val="32"/>
          <w:szCs w:val="32"/>
          <w:highlight w:val="none"/>
          <w:lang w:val="en-US" w:eastAsia="zh-CN"/>
        </w:rPr>
        <w:t>主任</w:t>
      </w:r>
      <w:r>
        <w:rPr>
          <w:rFonts w:hint="default" w:ascii="Times New Roman" w:hAnsi="Times New Roman" w:eastAsia="仿宋_GB2312" w:cs="Times New Roman"/>
          <w:sz w:val="32"/>
          <w:szCs w:val="32"/>
          <w:highlight w:val="none"/>
          <w:lang w:val="en-US" w:eastAsia="zh-CN"/>
        </w:rPr>
        <w:t>为常务副组长，经开区副主任为副组长。领导小组下设工作推进组，食药办党委书记（副区级）为组长，食药办主任为常务副组长，食药办副主任为副组长，推进组内设四个办公室，分别为综合办、企业服务办、要素保障办、招商引资办；分管副主任对口担任四个办公室主任；区相关部门配合实施。</w:t>
      </w:r>
      <w:r>
        <w:rPr>
          <w:rFonts w:hint="default" w:ascii="Times New Roman" w:hAnsi="Times New Roman" w:eastAsia="楷体_GB2312" w:cs="Times New Roman"/>
          <w:sz w:val="32"/>
          <w:szCs w:val="32"/>
          <w:highlight w:val="none"/>
          <w:lang w:val="en-US" w:eastAsia="zh-CN"/>
        </w:rPr>
        <w:t>（详见附件14）</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w:t>
      </w:r>
      <w:r>
        <w:rPr>
          <w:rFonts w:hint="eastAsia" w:ascii="Times New Roman" w:hAnsi="Times New Roman" w:eastAsia="楷体_GB2312" w:cs="Times New Roman"/>
          <w:b/>
          <w:bCs/>
          <w:sz w:val="32"/>
          <w:szCs w:val="32"/>
          <w:highlight w:val="none"/>
          <w:lang w:val="en-US" w:eastAsia="zh-CN"/>
        </w:rPr>
        <w:t>二</w:t>
      </w:r>
      <w:r>
        <w:rPr>
          <w:rFonts w:hint="default" w:ascii="Times New Roman" w:hAnsi="Times New Roman" w:eastAsia="楷体_GB2312" w:cs="Times New Roman"/>
          <w:b/>
          <w:bCs/>
          <w:sz w:val="32"/>
          <w:szCs w:val="32"/>
          <w:highlight w:val="none"/>
          <w:lang w:val="en-US" w:eastAsia="zh-CN"/>
        </w:rPr>
        <w:t>）强化营商服务。</w:t>
      </w:r>
      <w:r>
        <w:rPr>
          <w:rFonts w:hint="default" w:ascii="Times New Roman" w:hAnsi="Times New Roman" w:eastAsia="仿宋_GB2312" w:cs="Times New Roman"/>
          <w:sz w:val="32"/>
          <w:szCs w:val="32"/>
          <w:highlight w:val="none"/>
          <w:lang w:val="en-US" w:eastAsia="zh-CN"/>
        </w:rPr>
        <w:t>实施分类帮扶和精准帮扶，在“一联三帮”基础上，推进产业办“四级包保责任制”，发挥“项目管家”和“企业管家”作用，发现问题及时汇报、尽早解决、适时通报，助力企业纾困解难、加速发展。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sz w:val="32"/>
          <w:szCs w:val="32"/>
          <w:highlight w:val="none"/>
          <w:lang w:val="en-US" w:eastAsia="zh-CN"/>
        </w:rPr>
        <w:t>（</w:t>
      </w:r>
      <w:r>
        <w:rPr>
          <w:rFonts w:hint="eastAsia" w:ascii="Times New Roman" w:hAnsi="Times New Roman" w:eastAsia="楷体_GB2312" w:cs="Times New Roman"/>
          <w:b/>
          <w:bCs/>
          <w:sz w:val="32"/>
          <w:szCs w:val="32"/>
          <w:highlight w:val="none"/>
          <w:lang w:val="en-US" w:eastAsia="zh-CN"/>
        </w:rPr>
        <w:t>三</w:t>
      </w:r>
      <w:r>
        <w:rPr>
          <w:rFonts w:hint="default" w:ascii="Times New Roman" w:hAnsi="Times New Roman" w:eastAsia="楷体_GB2312" w:cs="Times New Roman"/>
          <w:b/>
          <w:bCs/>
          <w:sz w:val="32"/>
          <w:szCs w:val="32"/>
          <w:highlight w:val="none"/>
          <w:lang w:val="en-US" w:eastAsia="zh-CN"/>
        </w:rPr>
        <w:t>）严格准入标准。</w:t>
      </w:r>
      <w:r>
        <w:rPr>
          <w:rFonts w:hint="default" w:ascii="Times New Roman" w:hAnsi="Times New Roman" w:eastAsia="仿宋_GB2312" w:cs="Times New Roman"/>
          <w:sz w:val="32"/>
          <w:szCs w:val="32"/>
          <w:highlight w:val="none"/>
        </w:rPr>
        <w:t>严把农产品精深加工项目“入口关”，对于</w:t>
      </w:r>
      <w:r>
        <w:rPr>
          <w:rFonts w:hint="default" w:ascii="Times New Roman" w:hAnsi="Times New Roman" w:eastAsia="仿宋_GB2312" w:cs="Times New Roman"/>
          <w:sz w:val="32"/>
          <w:szCs w:val="32"/>
          <w:highlight w:val="none"/>
          <w:lang w:val="en-US" w:eastAsia="zh-CN"/>
        </w:rPr>
        <w:t>辉山板块</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标准地块</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企业闲置地块、待盘活</w:t>
      </w:r>
      <w:r>
        <w:rPr>
          <w:rFonts w:hint="default" w:ascii="Times New Roman" w:hAnsi="Times New Roman" w:eastAsia="仿宋_GB2312" w:cs="Times New Roman"/>
          <w:sz w:val="32"/>
          <w:szCs w:val="32"/>
          <w:highlight w:val="none"/>
          <w:lang w:val="en-US" w:eastAsia="zh-CN"/>
        </w:rPr>
        <w:t>空间</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highlight w:val="none"/>
          <w:lang w:val="en-US" w:eastAsia="zh-CN"/>
        </w:rPr>
        <w:t>资源</w:t>
      </w:r>
      <w:r>
        <w:rPr>
          <w:rFonts w:hint="default" w:ascii="Times New Roman" w:hAnsi="Times New Roman" w:eastAsia="仿宋_GB2312" w:cs="Times New Roman"/>
          <w:sz w:val="32"/>
          <w:szCs w:val="32"/>
          <w:highlight w:val="none"/>
        </w:rPr>
        <w:t>，按照产业链升级要求和亩均贡献标准严格把关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确保土地及空间的精准布局、集约释放</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（四）完善推进机制。</w:t>
      </w:r>
      <w:r>
        <w:rPr>
          <w:rFonts w:hint="default" w:ascii="Times New Roman" w:hAnsi="Times New Roman" w:eastAsia="仿宋_GB2312" w:cs="Times New Roman"/>
          <w:sz w:val="32"/>
          <w:szCs w:val="32"/>
          <w:highlight w:val="none"/>
        </w:rPr>
        <w:t>加强各部门协调互动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建立</w:t>
      </w:r>
      <w:r>
        <w:rPr>
          <w:rFonts w:hint="default" w:ascii="Times New Roman" w:hAnsi="Times New Roman" w:eastAsia="仿宋_GB2312" w:cs="Times New Roman"/>
          <w:sz w:val="32"/>
          <w:szCs w:val="32"/>
          <w:highlight w:val="none"/>
        </w:rPr>
        <w:t>密切配合、</w:t>
      </w:r>
      <w:r>
        <w:rPr>
          <w:rFonts w:hint="default" w:ascii="Times New Roman" w:hAnsi="Times New Roman" w:eastAsia="仿宋_GB2312" w:cs="Times New Roman"/>
          <w:sz w:val="32"/>
          <w:szCs w:val="32"/>
          <w:highlight w:val="none"/>
          <w:lang w:val="en-US" w:eastAsia="zh-CN"/>
        </w:rPr>
        <w:t>通力</w:t>
      </w:r>
      <w:r>
        <w:rPr>
          <w:rFonts w:hint="default" w:ascii="Times New Roman" w:hAnsi="Times New Roman" w:eastAsia="仿宋_GB2312" w:cs="Times New Roman"/>
          <w:sz w:val="32"/>
          <w:szCs w:val="32"/>
          <w:highlight w:val="none"/>
        </w:rPr>
        <w:t>推进的工作机制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对需要攻坚克难的问题形成工作专班协调解决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推进小组实行季调度，领导小组半年听取汇报，确保行动方案各项目标任务如期完成。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沈阳辉山经开区食品医药产业办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2021年6月25日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wYWU5ODk4NjU2YmM0YTE2MjUzOTRkMjFiNzE1Y2IifQ=="/>
  </w:docVars>
  <w:rsids>
    <w:rsidRoot w:val="0C787597"/>
    <w:rsid w:val="00016722"/>
    <w:rsid w:val="00026775"/>
    <w:rsid w:val="000515B0"/>
    <w:rsid w:val="000519A6"/>
    <w:rsid w:val="000C27EA"/>
    <w:rsid w:val="000C3D11"/>
    <w:rsid w:val="00184913"/>
    <w:rsid w:val="001854EF"/>
    <w:rsid w:val="001F07BA"/>
    <w:rsid w:val="00230C3F"/>
    <w:rsid w:val="002544AD"/>
    <w:rsid w:val="002D1BDF"/>
    <w:rsid w:val="002E68D4"/>
    <w:rsid w:val="002E73EE"/>
    <w:rsid w:val="002F1661"/>
    <w:rsid w:val="00381EE9"/>
    <w:rsid w:val="0038449D"/>
    <w:rsid w:val="003C6990"/>
    <w:rsid w:val="003E3156"/>
    <w:rsid w:val="003E3158"/>
    <w:rsid w:val="003F64D8"/>
    <w:rsid w:val="00476513"/>
    <w:rsid w:val="00513A72"/>
    <w:rsid w:val="00623D82"/>
    <w:rsid w:val="0063446F"/>
    <w:rsid w:val="00666BBB"/>
    <w:rsid w:val="00742B3D"/>
    <w:rsid w:val="007C4797"/>
    <w:rsid w:val="008C1DF4"/>
    <w:rsid w:val="008D3CD5"/>
    <w:rsid w:val="00A12D72"/>
    <w:rsid w:val="00A65FB0"/>
    <w:rsid w:val="00AA16F8"/>
    <w:rsid w:val="00AB5B1D"/>
    <w:rsid w:val="00AB7BEE"/>
    <w:rsid w:val="00B25657"/>
    <w:rsid w:val="00B811D9"/>
    <w:rsid w:val="00C1280A"/>
    <w:rsid w:val="00C27DF0"/>
    <w:rsid w:val="00D576FE"/>
    <w:rsid w:val="00E81B5F"/>
    <w:rsid w:val="00E95B25"/>
    <w:rsid w:val="00F36670"/>
    <w:rsid w:val="00F426CF"/>
    <w:rsid w:val="00FB33AD"/>
    <w:rsid w:val="010477CB"/>
    <w:rsid w:val="010E2DB9"/>
    <w:rsid w:val="013C5985"/>
    <w:rsid w:val="01480BCC"/>
    <w:rsid w:val="01533E05"/>
    <w:rsid w:val="017D346B"/>
    <w:rsid w:val="019C1887"/>
    <w:rsid w:val="01B47287"/>
    <w:rsid w:val="01CB4E6C"/>
    <w:rsid w:val="01DF4575"/>
    <w:rsid w:val="01E67FDA"/>
    <w:rsid w:val="021E124E"/>
    <w:rsid w:val="021E4491"/>
    <w:rsid w:val="0244226A"/>
    <w:rsid w:val="024C761F"/>
    <w:rsid w:val="024E1015"/>
    <w:rsid w:val="027A32FC"/>
    <w:rsid w:val="028E1467"/>
    <w:rsid w:val="02DF6884"/>
    <w:rsid w:val="02E27B1E"/>
    <w:rsid w:val="02F0680B"/>
    <w:rsid w:val="02FA3935"/>
    <w:rsid w:val="03076418"/>
    <w:rsid w:val="03543D5A"/>
    <w:rsid w:val="0361396E"/>
    <w:rsid w:val="0363522A"/>
    <w:rsid w:val="03750AA4"/>
    <w:rsid w:val="037658CB"/>
    <w:rsid w:val="03814103"/>
    <w:rsid w:val="03987D4F"/>
    <w:rsid w:val="03A24ED3"/>
    <w:rsid w:val="03B7436A"/>
    <w:rsid w:val="03E86D5A"/>
    <w:rsid w:val="03EA4319"/>
    <w:rsid w:val="03FC5477"/>
    <w:rsid w:val="040268A1"/>
    <w:rsid w:val="040C20EA"/>
    <w:rsid w:val="0424153F"/>
    <w:rsid w:val="04550547"/>
    <w:rsid w:val="047F093D"/>
    <w:rsid w:val="04830684"/>
    <w:rsid w:val="04842291"/>
    <w:rsid w:val="048B3FAF"/>
    <w:rsid w:val="04921FA9"/>
    <w:rsid w:val="04A31C4F"/>
    <w:rsid w:val="04A32425"/>
    <w:rsid w:val="04A900AA"/>
    <w:rsid w:val="04EB188F"/>
    <w:rsid w:val="04EE2322"/>
    <w:rsid w:val="04F71C70"/>
    <w:rsid w:val="04FA34D8"/>
    <w:rsid w:val="05221754"/>
    <w:rsid w:val="05512920"/>
    <w:rsid w:val="0559178A"/>
    <w:rsid w:val="057B624F"/>
    <w:rsid w:val="05950FD1"/>
    <w:rsid w:val="05955C67"/>
    <w:rsid w:val="05BA7525"/>
    <w:rsid w:val="05BE7438"/>
    <w:rsid w:val="05CD314F"/>
    <w:rsid w:val="05E020B6"/>
    <w:rsid w:val="05E8481A"/>
    <w:rsid w:val="05F1787C"/>
    <w:rsid w:val="05F9456A"/>
    <w:rsid w:val="061A39CC"/>
    <w:rsid w:val="06335B37"/>
    <w:rsid w:val="06851A2A"/>
    <w:rsid w:val="06893AE4"/>
    <w:rsid w:val="06B20A59"/>
    <w:rsid w:val="06C10949"/>
    <w:rsid w:val="06CB5CD9"/>
    <w:rsid w:val="06CE6617"/>
    <w:rsid w:val="06E52868"/>
    <w:rsid w:val="06EC3AD7"/>
    <w:rsid w:val="07030DBB"/>
    <w:rsid w:val="071B6B02"/>
    <w:rsid w:val="0724618E"/>
    <w:rsid w:val="074A447A"/>
    <w:rsid w:val="075F39CA"/>
    <w:rsid w:val="076F7B1E"/>
    <w:rsid w:val="078E6348"/>
    <w:rsid w:val="078F5959"/>
    <w:rsid w:val="079E18B3"/>
    <w:rsid w:val="07D7478C"/>
    <w:rsid w:val="08776063"/>
    <w:rsid w:val="08872F18"/>
    <w:rsid w:val="08941698"/>
    <w:rsid w:val="08980ECB"/>
    <w:rsid w:val="089D0B92"/>
    <w:rsid w:val="089F666A"/>
    <w:rsid w:val="08AC7FF8"/>
    <w:rsid w:val="08F4742F"/>
    <w:rsid w:val="091971A0"/>
    <w:rsid w:val="091B2D89"/>
    <w:rsid w:val="091B793A"/>
    <w:rsid w:val="094355E5"/>
    <w:rsid w:val="09905E59"/>
    <w:rsid w:val="099C3FAD"/>
    <w:rsid w:val="09AD3CB7"/>
    <w:rsid w:val="09AF4758"/>
    <w:rsid w:val="09EC2237"/>
    <w:rsid w:val="0A110465"/>
    <w:rsid w:val="0A130728"/>
    <w:rsid w:val="0A320580"/>
    <w:rsid w:val="0A535D33"/>
    <w:rsid w:val="0A622C17"/>
    <w:rsid w:val="0A635183"/>
    <w:rsid w:val="0A6B72B4"/>
    <w:rsid w:val="0A7A28D5"/>
    <w:rsid w:val="0AD63A76"/>
    <w:rsid w:val="0AD856F7"/>
    <w:rsid w:val="0AE325DE"/>
    <w:rsid w:val="0B01549E"/>
    <w:rsid w:val="0B226BF8"/>
    <w:rsid w:val="0B2900E6"/>
    <w:rsid w:val="0B302622"/>
    <w:rsid w:val="0B430ED3"/>
    <w:rsid w:val="0BAD24D8"/>
    <w:rsid w:val="0BB56F41"/>
    <w:rsid w:val="0BD557B6"/>
    <w:rsid w:val="0BE6686B"/>
    <w:rsid w:val="0C2D75F8"/>
    <w:rsid w:val="0C467204"/>
    <w:rsid w:val="0C787597"/>
    <w:rsid w:val="0C8C3A3C"/>
    <w:rsid w:val="0C8F0320"/>
    <w:rsid w:val="0CBC6705"/>
    <w:rsid w:val="0CEA4CF9"/>
    <w:rsid w:val="0CF76CC1"/>
    <w:rsid w:val="0D0C0637"/>
    <w:rsid w:val="0D5E1DC4"/>
    <w:rsid w:val="0D6624E6"/>
    <w:rsid w:val="0DC4387C"/>
    <w:rsid w:val="0DCC5959"/>
    <w:rsid w:val="0DCE300A"/>
    <w:rsid w:val="0DE0703E"/>
    <w:rsid w:val="0E001705"/>
    <w:rsid w:val="0E084DFD"/>
    <w:rsid w:val="0E1841F4"/>
    <w:rsid w:val="0E19601B"/>
    <w:rsid w:val="0E76109C"/>
    <w:rsid w:val="0E794208"/>
    <w:rsid w:val="0E8B3B6F"/>
    <w:rsid w:val="0EB43483"/>
    <w:rsid w:val="0F1742EF"/>
    <w:rsid w:val="0F1B6A23"/>
    <w:rsid w:val="0F383981"/>
    <w:rsid w:val="0F3F74B0"/>
    <w:rsid w:val="0F6B74A4"/>
    <w:rsid w:val="0F6F6A23"/>
    <w:rsid w:val="0F7056EE"/>
    <w:rsid w:val="0F8640AA"/>
    <w:rsid w:val="0FB37E1B"/>
    <w:rsid w:val="0FC435FA"/>
    <w:rsid w:val="0FCF3101"/>
    <w:rsid w:val="102C1AC7"/>
    <w:rsid w:val="106673AF"/>
    <w:rsid w:val="10675272"/>
    <w:rsid w:val="10816FCA"/>
    <w:rsid w:val="1091301E"/>
    <w:rsid w:val="10950F1E"/>
    <w:rsid w:val="109F4CCF"/>
    <w:rsid w:val="10A1305D"/>
    <w:rsid w:val="10A90C98"/>
    <w:rsid w:val="10B72476"/>
    <w:rsid w:val="10B72AA7"/>
    <w:rsid w:val="114820D4"/>
    <w:rsid w:val="115207F5"/>
    <w:rsid w:val="119F0843"/>
    <w:rsid w:val="11CB51E9"/>
    <w:rsid w:val="11CD2760"/>
    <w:rsid w:val="11E43E2C"/>
    <w:rsid w:val="11F50A12"/>
    <w:rsid w:val="1200312D"/>
    <w:rsid w:val="1209309B"/>
    <w:rsid w:val="120D1C34"/>
    <w:rsid w:val="1213696B"/>
    <w:rsid w:val="124C6698"/>
    <w:rsid w:val="126A0A1C"/>
    <w:rsid w:val="12721B62"/>
    <w:rsid w:val="129F00D1"/>
    <w:rsid w:val="12A159AE"/>
    <w:rsid w:val="12C83DF7"/>
    <w:rsid w:val="12CC32D9"/>
    <w:rsid w:val="12E905FE"/>
    <w:rsid w:val="12FA7F2D"/>
    <w:rsid w:val="13093915"/>
    <w:rsid w:val="131963AD"/>
    <w:rsid w:val="133C1E88"/>
    <w:rsid w:val="135A3F49"/>
    <w:rsid w:val="1361098B"/>
    <w:rsid w:val="13745776"/>
    <w:rsid w:val="138D4B5B"/>
    <w:rsid w:val="1390248C"/>
    <w:rsid w:val="13AC4326"/>
    <w:rsid w:val="13B20082"/>
    <w:rsid w:val="13B241FC"/>
    <w:rsid w:val="13C360A2"/>
    <w:rsid w:val="13CB22EF"/>
    <w:rsid w:val="13DC76D9"/>
    <w:rsid w:val="13FE07AD"/>
    <w:rsid w:val="1403352F"/>
    <w:rsid w:val="142C0E16"/>
    <w:rsid w:val="14433098"/>
    <w:rsid w:val="14564FD0"/>
    <w:rsid w:val="14666053"/>
    <w:rsid w:val="1467510C"/>
    <w:rsid w:val="146D33B8"/>
    <w:rsid w:val="14903313"/>
    <w:rsid w:val="149D1747"/>
    <w:rsid w:val="14AC48A3"/>
    <w:rsid w:val="14AC5FBB"/>
    <w:rsid w:val="14E2626F"/>
    <w:rsid w:val="150E7845"/>
    <w:rsid w:val="15297942"/>
    <w:rsid w:val="15512D31"/>
    <w:rsid w:val="156C0272"/>
    <w:rsid w:val="157B4661"/>
    <w:rsid w:val="158F62C5"/>
    <w:rsid w:val="159707A1"/>
    <w:rsid w:val="15AB21F5"/>
    <w:rsid w:val="15B064D9"/>
    <w:rsid w:val="15D10D27"/>
    <w:rsid w:val="16213E4A"/>
    <w:rsid w:val="16245C8D"/>
    <w:rsid w:val="1633208D"/>
    <w:rsid w:val="163715B2"/>
    <w:rsid w:val="163D3EF3"/>
    <w:rsid w:val="1653721F"/>
    <w:rsid w:val="16B3002B"/>
    <w:rsid w:val="16D72DA2"/>
    <w:rsid w:val="16DD11D0"/>
    <w:rsid w:val="16E26D51"/>
    <w:rsid w:val="16FC41A0"/>
    <w:rsid w:val="16FE2263"/>
    <w:rsid w:val="17193D48"/>
    <w:rsid w:val="17237726"/>
    <w:rsid w:val="174A75A6"/>
    <w:rsid w:val="17552105"/>
    <w:rsid w:val="179A29FF"/>
    <w:rsid w:val="18175174"/>
    <w:rsid w:val="183F1834"/>
    <w:rsid w:val="18466C38"/>
    <w:rsid w:val="18551082"/>
    <w:rsid w:val="188B75FB"/>
    <w:rsid w:val="189F2B26"/>
    <w:rsid w:val="18B517A1"/>
    <w:rsid w:val="18CE32A7"/>
    <w:rsid w:val="18EF4755"/>
    <w:rsid w:val="190F35F9"/>
    <w:rsid w:val="191255EE"/>
    <w:rsid w:val="19251504"/>
    <w:rsid w:val="19F1466E"/>
    <w:rsid w:val="1A125668"/>
    <w:rsid w:val="1A214B43"/>
    <w:rsid w:val="1A263122"/>
    <w:rsid w:val="1A661DAE"/>
    <w:rsid w:val="1A7D5FB0"/>
    <w:rsid w:val="1A875193"/>
    <w:rsid w:val="1A894B75"/>
    <w:rsid w:val="1A9108CB"/>
    <w:rsid w:val="1AD4555A"/>
    <w:rsid w:val="1AD55DAA"/>
    <w:rsid w:val="1AFF20C5"/>
    <w:rsid w:val="1B192EB7"/>
    <w:rsid w:val="1B2823A2"/>
    <w:rsid w:val="1B5105C3"/>
    <w:rsid w:val="1B516D8B"/>
    <w:rsid w:val="1B5C3326"/>
    <w:rsid w:val="1BAE1CA4"/>
    <w:rsid w:val="1BB63317"/>
    <w:rsid w:val="1BEC0064"/>
    <w:rsid w:val="1BF00BD7"/>
    <w:rsid w:val="1C2648C5"/>
    <w:rsid w:val="1C2715E0"/>
    <w:rsid w:val="1C3457F2"/>
    <w:rsid w:val="1C4170FE"/>
    <w:rsid w:val="1C542B94"/>
    <w:rsid w:val="1C683F24"/>
    <w:rsid w:val="1C7111B7"/>
    <w:rsid w:val="1C903788"/>
    <w:rsid w:val="1C9967F2"/>
    <w:rsid w:val="1CBB7587"/>
    <w:rsid w:val="1CBE7103"/>
    <w:rsid w:val="1CC82AA8"/>
    <w:rsid w:val="1CDB448F"/>
    <w:rsid w:val="1D13619E"/>
    <w:rsid w:val="1D2F58F1"/>
    <w:rsid w:val="1D313673"/>
    <w:rsid w:val="1D3F35B6"/>
    <w:rsid w:val="1D653F90"/>
    <w:rsid w:val="1D6C6EB8"/>
    <w:rsid w:val="1D971C81"/>
    <w:rsid w:val="1DB45C04"/>
    <w:rsid w:val="1DBD4ED7"/>
    <w:rsid w:val="1DD47318"/>
    <w:rsid w:val="1E0953DC"/>
    <w:rsid w:val="1E0E681C"/>
    <w:rsid w:val="1E131F06"/>
    <w:rsid w:val="1E162AED"/>
    <w:rsid w:val="1E445F1D"/>
    <w:rsid w:val="1E452CC4"/>
    <w:rsid w:val="1E911462"/>
    <w:rsid w:val="1EC14F12"/>
    <w:rsid w:val="1EF371C6"/>
    <w:rsid w:val="1F173AC0"/>
    <w:rsid w:val="1F185C74"/>
    <w:rsid w:val="1F4D25E7"/>
    <w:rsid w:val="1F5973F8"/>
    <w:rsid w:val="1F5E7A2C"/>
    <w:rsid w:val="1FA268FE"/>
    <w:rsid w:val="1FDF0EAB"/>
    <w:rsid w:val="201F6CB5"/>
    <w:rsid w:val="202A4EF9"/>
    <w:rsid w:val="204731C1"/>
    <w:rsid w:val="205A22E5"/>
    <w:rsid w:val="207E1157"/>
    <w:rsid w:val="208222D1"/>
    <w:rsid w:val="20B1486E"/>
    <w:rsid w:val="20C52E96"/>
    <w:rsid w:val="20DE0C29"/>
    <w:rsid w:val="210B7FB9"/>
    <w:rsid w:val="218248D8"/>
    <w:rsid w:val="219547F6"/>
    <w:rsid w:val="21B17C73"/>
    <w:rsid w:val="21B4209F"/>
    <w:rsid w:val="21BF71B0"/>
    <w:rsid w:val="21CB714B"/>
    <w:rsid w:val="2203482C"/>
    <w:rsid w:val="227116D0"/>
    <w:rsid w:val="2276152F"/>
    <w:rsid w:val="227D2C1F"/>
    <w:rsid w:val="229A1E7D"/>
    <w:rsid w:val="229E3611"/>
    <w:rsid w:val="229F7D43"/>
    <w:rsid w:val="22A27F33"/>
    <w:rsid w:val="22AD43C8"/>
    <w:rsid w:val="22C34F03"/>
    <w:rsid w:val="22CB3131"/>
    <w:rsid w:val="22E4238D"/>
    <w:rsid w:val="22FE5F62"/>
    <w:rsid w:val="23255FA3"/>
    <w:rsid w:val="233F2DE1"/>
    <w:rsid w:val="23606F5A"/>
    <w:rsid w:val="237C68E1"/>
    <w:rsid w:val="239F1DB7"/>
    <w:rsid w:val="23A70533"/>
    <w:rsid w:val="23B8424F"/>
    <w:rsid w:val="23BC33EF"/>
    <w:rsid w:val="23CA1E17"/>
    <w:rsid w:val="23D83978"/>
    <w:rsid w:val="23FA6775"/>
    <w:rsid w:val="24010CDA"/>
    <w:rsid w:val="241741A4"/>
    <w:rsid w:val="2430483C"/>
    <w:rsid w:val="243535C5"/>
    <w:rsid w:val="243A49C1"/>
    <w:rsid w:val="246A1ECE"/>
    <w:rsid w:val="246D6A08"/>
    <w:rsid w:val="24813E90"/>
    <w:rsid w:val="2494034B"/>
    <w:rsid w:val="24984B16"/>
    <w:rsid w:val="24A024EE"/>
    <w:rsid w:val="24A736B7"/>
    <w:rsid w:val="24C904CB"/>
    <w:rsid w:val="24F074FD"/>
    <w:rsid w:val="25420907"/>
    <w:rsid w:val="259362DD"/>
    <w:rsid w:val="25A513DA"/>
    <w:rsid w:val="25BB2F9F"/>
    <w:rsid w:val="25C07248"/>
    <w:rsid w:val="25FA0F27"/>
    <w:rsid w:val="26176DB4"/>
    <w:rsid w:val="26563DB1"/>
    <w:rsid w:val="265B45F2"/>
    <w:rsid w:val="265F070A"/>
    <w:rsid w:val="267D2929"/>
    <w:rsid w:val="269D2F67"/>
    <w:rsid w:val="26AF4723"/>
    <w:rsid w:val="26C84D0B"/>
    <w:rsid w:val="26D409E7"/>
    <w:rsid w:val="27055F60"/>
    <w:rsid w:val="27093768"/>
    <w:rsid w:val="27283F8D"/>
    <w:rsid w:val="2732684D"/>
    <w:rsid w:val="27433117"/>
    <w:rsid w:val="27574DAD"/>
    <w:rsid w:val="277C0571"/>
    <w:rsid w:val="27B002CF"/>
    <w:rsid w:val="27D44035"/>
    <w:rsid w:val="28047B33"/>
    <w:rsid w:val="280A49FB"/>
    <w:rsid w:val="2835761B"/>
    <w:rsid w:val="284D1D19"/>
    <w:rsid w:val="28605072"/>
    <w:rsid w:val="287903A7"/>
    <w:rsid w:val="28816FF6"/>
    <w:rsid w:val="28A84CEC"/>
    <w:rsid w:val="28C3639B"/>
    <w:rsid w:val="28D50EE9"/>
    <w:rsid w:val="28DC019C"/>
    <w:rsid w:val="28E8722D"/>
    <w:rsid w:val="2942670B"/>
    <w:rsid w:val="294A0C3D"/>
    <w:rsid w:val="29510269"/>
    <w:rsid w:val="296460A3"/>
    <w:rsid w:val="297A2A5F"/>
    <w:rsid w:val="299E5410"/>
    <w:rsid w:val="29A323C6"/>
    <w:rsid w:val="29D312EB"/>
    <w:rsid w:val="29D80C41"/>
    <w:rsid w:val="29DA4E6B"/>
    <w:rsid w:val="29E820EF"/>
    <w:rsid w:val="29FD2BCE"/>
    <w:rsid w:val="29FD3417"/>
    <w:rsid w:val="2A2E2F3B"/>
    <w:rsid w:val="2A5C67C8"/>
    <w:rsid w:val="2A8C4E53"/>
    <w:rsid w:val="2AA67AE4"/>
    <w:rsid w:val="2AB34041"/>
    <w:rsid w:val="2AD03BAF"/>
    <w:rsid w:val="2AD1344B"/>
    <w:rsid w:val="2ADA074F"/>
    <w:rsid w:val="2B672D88"/>
    <w:rsid w:val="2B7947B8"/>
    <w:rsid w:val="2B7B1C1E"/>
    <w:rsid w:val="2B993EBA"/>
    <w:rsid w:val="2B9B0F7C"/>
    <w:rsid w:val="2BB46CE7"/>
    <w:rsid w:val="2BC2017B"/>
    <w:rsid w:val="2BC67840"/>
    <w:rsid w:val="2BE13B22"/>
    <w:rsid w:val="2BEB40B8"/>
    <w:rsid w:val="2BFC109D"/>
    <w:rsid w:val="2C043E09"/>
    <w:rsid w:val="2C05034F"/>
    <w:rsid w:val="2C1B31C4"/>
    <w:rsid w:val="2C1E39E0"/>
    <w:rsid w:val="2C434B3A"/>
    <w:rsid w:val="2C522F5A"/>
    <w:rsid w:val="2C5E75A6"/>
    <w:rsid w:val="2C617223"/>
    <w:rsid w:val="2C692560"/>
    <w:rsid w:val="2C8A39BD"/>
    <w:rsid w:val="2C8D1F57"/>
    <w:rsid w:val="2CB45452"/>
    <w:rsid w:val="2CB65CBE"/>
    <w:rsid w:val="2CC5155D"/>
    <w:rsid w:val="2CD1647E"/>
    <w:rsid w:val="2CE75A7A"/>
    <w:rsid w:val="2D151DB2"/>
    <w:rsid w:val="2D1F67F4"/>
    <w:rsid w:val="2D2A26ED"/>
    <w:rsid w:val="2D603E4C"/>
    <w:rsid w:val="2D84131E"/>
    <w:rsid w:val="2DEF16CE"/>
    <w:rsid w:val="2E0B6CAD"/>
    <w:rsid w:val="2E11063F"/>
    <w:rsid w:val="2E172EE2"/>
    <w:rsid w:val="2E2A4D57"/>
    <w:rsid w:val="2E2E6F3C"/>
    <w:rsid w:val="2E336920"/>
    <w:rsid w:val="2E5B5521"/>
    <w:rsid w:val="2E5C6DAD"/>
    <w:rsid w:val="2E5E22DB"/>
    <w:rsid w:val="2EBB0CA6"/>
    <w:rsid w:val="2EC21491"/>
    <w:rsid w:val="2ECC7B93"/>
    <w:rsid w:val="2ED879ED"/>
    <w:rsid w:val="2EF8603D"/>
    <w:rsid w:val="2EFB4B6A"/>
    <w:rsid w:val="2F0206CC"/>
    <w:rsid w:val="2F067573"/>
    <w:rsid w:val="2F06758E"/>
    <w:rsid w:val="2F0A366E"/>
    <w:rsid w:val="2F142AC3"/>
    <w:rsid w:val="2F3046ED"/>
    <w:rsid w:val="2F422A89"/>
    <w:rsid w:val="2F547B69"/>
    <w:rsid w:val="2F683E7D"/>
    <w:rsid w:val="2F7F5B42"/>
    <w:rsid w:val="2F837780"/>
    <w:rsid w:val="2F8570A2"/>
    <w:rsid w:val="2F8E0A2F"/>
    <w:rsid w:val="2F905F28"/>
    <w:rsid w:val="2FA5574B"/>
    <w:rsid w:val="2FB75911"/>
    <w:rsid w:val="2FB8426B"/>
    <w:rsid w:val="2FD36533"/>
    <w:rsid w:val="30014C27"/>
    <w:rsid w:val="30553FA5"/>
    <w:rsid w:val="309E4FD8"/>
    <w:rsid w:val="30A401C5"/>
    <w:rsid w:val="30B37CCF"/>
    <w:rsid w:val="30DC477D"/>
    <w:rsid w:val="30E7291A"/>
    <w:rsid w:val="30EF0793"/>
    <w:rsid w:val="310848DF"/>
    <w:rsid w:val="313504B3"/>
    <w:rsid w:val="313D1057"/>
    <w:rsid w:val="313E3570"/>
    <w:rsid w:val="316C22BB"/>
    <w:rsid w:val="31810C1F"/>
    <w:rsid w:val="319E30B9"/>
    <w:rsid w:val="31AE61B7"/>
    <w:rsid w:val="31F63E01"/>
    <w:rsid w:val="32126B8F"/>
    <w:rsid w:val="323E090C"/>
    <w:rsid w:val="324B3943"/>
    <w:rsid w:val="32674DFA"/>
    <w:rsid w:val="3269247E"/>
    <w:rsid w:val="327C0E6E"/>
    <w:rsid w:val="32900A0A"/>
    <w:rsid w:val="3297154C"/>
    <w:rsid w:val="32C2577D"/>
    <w:rsid w:val="32C37EAC"/>
    <w:rsid w:val="32EB30BF"/>
    <w:rsid w:val="33005A99"/>
    <w:rsid w:val="33154968"/>
    <w:rsid w:val="33361B3A"/>
    <w:rsid w:val="3362579E"/>
    <w:rsid w:val="33653798"/>
    <w:rsid w:val="33753814"/>
    <w:rsid w:val="338076D3"/>
    <w:rsid w:val="33886652"/>
    <w:rsid w:val="33920062"/>
    <w:rsid w:val="33946B2F"/>
    <w:rsid w:val="33977395"/>
    <w:rsid w:val="33AC6D14"/>
    <w:rsid w:val="33D36392"/>
    <w:rsid w:val="33E753D1"/>
    <w:rsid w:val="33F717D2"/>
    <w:rsid w:val="33F743AF"/>
    <w:rsid w:val="33FB5D24"/>
    <w:rsid w:val="34043B6D"/>
    <w:rsid w:val="3410602D"/>
    <w:rsid w:val="34156840"/>
    <w:rsid w:val="341B3A12"/>
    <w:rsid w:val="34301D63"/>
    <w:rsid w:val="3449652E"/>
    <w:rsid w:val="34505145"/>
    <w:rsid w:val="345912EE"/>
    <w:rsid w:val="345C10AA"/>
    <w:rsid w:val="347D69F7"/>
    <w:rsid w:val="34936764"/>
    <w:rsid w:val="349522C2"/>
    <w:rsid w:val="349B63F5"/>
    <w:rsid w:val="34B372A5"/>
    <w:rsid w:val="34BF2C2B"/>
    <w:rsid w:val="34CB66B6"/>
    <w:rsid w:val="34D03078"/>
    <w:rsid w:val="34E8000C"/>
    <w:rsid w:val="353F2CFE"/>
    <w:rsid w:val="3557658C"/>
    <w:rsid w:val="356706E9"/>
    <w:rsid w:val="356A592E"/>
    <w:rsid w:val="356E78A8"/>
    <w:rsid w:val="35D34584"/>
    <w:rsid w:val="35E32680"/>
    <w:rsid w:val="35E346FE"/>
    <w:rsid w:val="36282871"/>
    <w:rsid w:val="366809D1"/>
    <w:rsid w:val="366A5692"/>
    <w:rsid w:val="3695696A"/>
    <w:rsid w:val="36A65870"/>
    <w:rsid w:val="36A97822"/>
    <w:rsid w:val="36E47628"/>
    <w:rsid w:val="36EA7885"/>
    <w:rsid w:val="36F27BD3"/>
    <w:rsid w:val="36F32CD7"/>
    <w:rsid w:val="370427A5"/>
    <w:rsid w:val="370B7628"/>
    <w:rsid w:val="3712456E"/>
    <w:rsid w:val="375C316C"/>
    <w:rsid w:val="37641395"/>
    <w:rsid w:val="37691B5F"/>
    <w:rsid w:val="37790212"/>
    <w:rsid w:val="378D552A"/>
    <w:rsid w:val="37A77947"/>
    <w:rsid w:val="37B02541"/>
    <w:rsid w:val="37BB3826"/>
    <w:rsid w:val="37D201AA"/>
    <w:rsid w:val="37E02005"/>
    <w:rsid w:val="37ED185D"/>
    <w:rsid w:val="38406077"/>
    <w:rsid w:val="38654C38"/>
    <w:rsid w:val="387150FD"/>
    <w:rsid w:val="38DE2641"/>
    <w:rsid w:val="39172DF5"/>
    <w:rsid w:val="391A405D"/>
    <w:rsid w:val="392E3C16"/>
    <w:rsid w:val="39655A68"/>
    <w:rsid w:val="396769D7"/>
    <w:rsid w:val="39732F2C"/>
    <w:rsid w:val="39803627"/>
    <w:rsid w:val="398D7895"/>
    <w:rsid w:val="39C16AAF"/>
    <w:rsid w:val="39F22BCD"/>
    <w:rsid w:val="39FB0021"/>
    <w:rsid w:val="3A1226C1"/>
    <w:rsid w:val="3A3666C0"/>
    <w:rsid w:val="3A3E196F"/>
    <w:rsid w:val="3A3E6D39"/>
    <w:rsid w:val="3A410672"/>
    <w:rsid w:val="3A581B17"/>
    <w:rsid w:val="3A780CA8"/>
    <w:rsid w:val="3A7A1C7E"/>
    <w:rsid w:val="3A8827B3"/>
    <w:rsid w:val="3AAA6566"/>
    <w:rsid w:val="3AB31792"/>
    <w:rsid w:val="3ACE024F"/>
    <w:rsid w:val="3ADA2319"/>
    <w:rsid w:val="3AE55824"/>
    <w:rsid w:val="3B1E18F9"/>
    <w:rsid w:val="3B211781"/>
    <w:rsid w:val="3B340AE0"/>
    <w:rsid w:val="3B5769A1"/>
    <w:rsid w:val="3B801232"/>
    <w:rsid w:val="3B9D23BE"/>
    <w:rsid w:val="3BB906AC"/>
    <w:rsid w:val="3BDB19E6"/>
    <w:rsid w:val="3BE8134C"/>
    <w:rsid w:val="3BE83650"/>
    <w:rsid w:val="3BF24566"/>
    <w:rsid w:val="3BF57D3B"/>
    <w:rsid w:val="3C0A5737"/>
    <w:rsid w:val="3C2108CE"/>
    <w:rsid w:val="3C2147F0"/>
    <w:rsid w:val="3C483E2C"/>
    <w:rsid w:val="3C575E4D"/>
    <w:rsid w:val="3C747D9D"/>
    <w:rsid w:val="3C76544B"/>
    <w:rsid w:val="3C78534B"/>
    <w:rsid w:val="3C7E2670"/>
    <w:rsid w:val="3CBD1DC7"/>
    <w:rsid w:val="3CD25487"/>
    <w:rsid w:val="3CF16ABC"/>
    <w:rsid w:val="3CF71BB9"/>
    <w:rsid w:val="3D0536F9"/>
    <w:rsid w:val="3D531E2B"/>
    <w:rsid w:val="3D537C50"/>
    <w:rsid w:val="3D5A3C58"/>
    <w:rsid w:val="3DA726D7"/>
    <w:rsid w:val="3DB172DC"/>
    <w:rsid w:val="3DB54959"/>
    <w:rsid w:val="3DD60F5D"/>
    <w:rsid w:val="3E234537"/>
    <w:rsid w:val="3E2D557A"/>
    <w:rsid w:val="3E485292"/>
    <w:rsid w:val="3E502635"/>
    <w:rsid w:val="3E53482E"/>
    <w:rsid w:val="3E5F608B"/>
    <w:rsid w:val="3E8F437E"/>
    <w:rsid w:val="3EA30120"/>
    <w:rsid w:val="3EF562E1"/>
    <w:rsid w:val="3F147B1B"/>
    <w:rsid w:val="3F1A41A3"/>
    <w:rsid w:val="3F590B18"/>
    <w:rsid w:val="3F664CCC"/>
    <w:rsid w:val="3F7638E2"/>
    <w:rsid w:val="3F82000A"/>
    <w:rsid w:val="3F9226CE"/>
    <w:rsid w:val="3F9F503F"/>
    <w:rsid w:val="3FA45105"/>
    <w:rsid w:val="3FD105EF"/>
    <w:rsid w:val="3FD642EA"/>
    <w:rsid w:val="3FDD5028"/>
    <w:rsid w:val="400E731F"/>
    <w:rsid w:val="4021514C"/>
    <w:rsid w:val="403F0284"/>
    <w:rsid w:val="406542C0"/>
    <w:rsid w:val="409503A5"/>
    <w:rsid w:val="409C6C03"/>
    <w:rsid w:val="40AA673E"/>
    <w:rsid w:val="40B043D2"/>
    <w:rsid w:val="40BF0C38"/>
    <w:rsid w:val="40CE2D49"/>
    <w:rsid w:val="40D5080C"/>
    <w:rsid w:val="40DF1A2C"/>
    <w:rsid w:val="40E2025C"/>
    <w:rsid w:val="413E57B6"/>
    <w:rsid w:val="413F175D"/>
    <w:rsid w:val="41720E3D"/>
    <w:rsid w:val="418B7526"/>
    <w:rsid w:val="419E7094"/>
    <w:rsid w:val="41A638F0"/>
    <w:rsid w:val="41B15C3A"/>
    <w:rsid w:val="41B70A39"/>
    <w:rsid w:val="41D57035"/>
    <w:rsid w:val="41E00B22"/>
    <w:rsid w:val="41E57131"/>
    <w:rsid w:val="41E70685"/>
    <w:rsid w:val="41E9402C"/>
    <w:rsid w:val="41F47B03"/>
    <w:rsid w:val="420F3A98"/>
    <w:rsid w:val="42142350"/>
    <w:rsid w:val="42432546"/>
    <w:rsid w:val="425E7355"/>
    <w:rsid w:val="427A7D05"/>
    <w:rsid w:val="42AB1A4B"/>
    <w:rsid w:val="42BE4248"/>
    <w:rsid w:val="42CB6DF1"/>
    <w:rsid w:val="42EA4507"/>
    <w:rsid w:val="42F63986"/>
    <w:rsid w:val="43004386"/>
    <w:rsid w:val="430E439A"/>
    <w:rsid w:val="434F3688"/>
    <w:rsid w:val="43590B94"/>
    <w:rsid w:val="43897EB5"/>
    <w:rsid w:val="43D3107A"/>
    <w:rsid w:val="43D95D7B"/>
    <w:rsid w:val="44384897"/>
    <w:rsid w:val="445127ED"/>
    <w:rsid w:val="445D1C69"/>
    <w:rsid w:val="44783B4C"/>
    <w:rsid w:val="44841790"/>
    <w:rsid w:val="44A403E9"/>
    <w:rsid w:val="44B147D7"/>
    <w:rsid w:val="44C23639"/>
    <w:rsid w:val="44C37473"/>
    <w:rsid w:val="44C71D63"/>
    <w:rsid w:val="44DE3889"/>
    <w:rsid w:val="45296C74"/>
    <w:rsid w:val="45AE5A8D"/>
    <w:rsid w:val="45C80643"/>
    <w:rsid w:val="45EA5896"/>
    <w:rsid w:val="45F26A42"/>
    <w:rsid w:val="45FF386A"/>
    <w:rsid w:val="4627140B"/>
    <w:rsid w:val="463437E3"/>
    <w:rsid w:val="46361A5B"/>
    <w:rsid w:val="465D34F8"/>
    <w:rsid w:val="46692757"/>
    <w:rsid w:val="46723A19"/>
    <w:rsid w:val="467D6138"/>
    <w:rsid w:val="46902D73"/>
    <w:rsid w:val="47106E86"/>
    <w:rsid w:val="47451996"/>
    <w:rsid w:val="47966A9A"/>
    <w:rsid w:val="47A5039F"/>
    <w:rsid w:val="47C52CF4"/>
    <w:rsid w:val="47E755C6"/>
    <w:rsid w:val="48012C6E"/>
    <w:rsid w:val="482B3492"/>
    <w:rsid w:val="483D1085"/>
    <w:rsid w:val="484F39E0"/>
    <w:rsid w:val="485E4C66"/>
    <w:rsid w:val="48997D2B"/>
    <w:rsid w:val="48B27A65"/>
    <w:rsid w:val="48B52C5F"/>
    <w:rsid w:val="48B83013"/>
    <w:rsid w:val="48D57206"/>
    <w:rsid w:val="48ED45A0"/>
    <w:rsid w:val="490916D3"/>
    <w:rsid w:val="49235273"/>
    <w:rsid w:val="4940790D"/>
    <w:rsid w:val="494A2EFD"/>
    <w:rsid w:val="49843B9C"/>
    <w:rsid w:val="498641C8"/>
    <w:rsid w:val="498A079C"/>
    <w:rsid w:val="49921F39"/>
    <w:rsid w:val="49953334"/>
    <w:rsid w:val="49A0575D"/>
    <w:rsid w:val="49A32CC6"/>
    <w:rsid w:val="49CB3403"/>
    <w:rsid w:val="49DB1501"/>
    <w:rsid w:val="49DC1290"/>
    <w:rsid w:val="49F44338"/>
    <w:rsid w:val="49F603AE"/>
    <w:rsid w:val="4A1F7013"/>
    <w:rsid w:val="4A200BD1"/>
    <w:rsid w:val="4A201FAE"/>
    <w:rsid w:val="4A455A23"/>
    <w:rsid w:val="4A570EE8"/>
    <w:rsid w:val="4A6C2A74"/>
    <w:rsid w:val="4A6F2437"/>
    <w:rsid w:val="4AC64964"/>
    <w:rsid w:val="4ACE33B8"/>
    <w:rsid w:val="4B0A1B06"/>
    <w:rsid w:val="4B2F6845"/>
    <w:rsid w:val="4B306EA3"/>
    <w:rsid w:val="4B3C6B42"/>
    <w:rsid w:val="4B5B193D"/>
    <w:rsid w:val="4B6C55DC"/>
    <w:rsid w:val="4B7301C4"/>
    <w:rsid w:val="4B8F59E8"/>
    <w:rsid w:val="4BC13DFF"/>
    <w:rsid w:val="4BC535FF"/>
    <w:rsid w:val="4BCA6FD2"/>
    <w:rsid w:val="4BCE7262"/>
    <w:rsid w:val="4BD973AF"/>
    <w:rsid w:val="4C135052"/>
    <w:rsid w:val="4C175626"/>
    <w:rsid w:val="4C2D0918"/>
    <w:rsid w:val="4C332068"/>
    <w:rsid w:val="4C6E20A3"/>
    <w:rsid w:val="4C721357"/>
    <w:rsid w:val="4C8147DA"/>
    <w:rsid w:val="4C984BEF"/>
    <w:rsid w:val="4CAA21FC"/>
    <w:rsid w:val="4CDF3C12"/>
    <w:rsid w:val="4CE16247"/>
    <w:rsid w:val="4CFB69B4"/>
    <w:rsid w:val="4D0409D8"/>
    <w:rsid w:val="4D0E07D6"/>
    <w:rsid w:val="4D1D7E82"/>
    <w:rsid w:val="4D23091F"/>
    <w:rsid w:val="4D3D4DBF"/>
    <w:rsid w:val="4D7123FD"/>
    <w:rsid w:val="4D853C4A"/>
    <w:rsid w:val="4D962264"/>
    <w:rsid w:val="4DBA65D5"/>
    <w:rsid w:val="4DC0460A"/>
    <w:rsid w:val="4DC62625"/>
    <w:rsid w:val="4DCF1202"/>
    <w:rsid w:val="4DD5353D"/>
    <w:rsid w:val="4DF868D0"/>
    <w:rsid w:val="4E22208C"/>
    <w:rsid w:val="4E2303F7"/>
    <w:rsid w:val="4E3455A4"/>
    <w:rsid w:val="4E3720BC"/>
    <w:rsid w:val="4E950B90"/>
    <w:rsid w:val="4EB21FF1"/>
    <w:rsid w:val="4EB841C0"/>
    <w:rsid w:val="4EE717FE"/>
    <w:rsid w:val="4EF54EC8"/>
    <w:rsid w:val="4F075DA9"/>
    <w:rsid w:val="4F0973FC"/>
    <w:rsid w:val="4F937340"/>
    <w:rsid w:val="4FAB124E"/>
    <w:rsid w:val="4FB11ED0"/>
    <w:rsid w:val="4FF31394"/>
    <w:rsid w:val="50050AE6"/>
    <w:rsid w:val="500B566E"/>
    <w:rsid w:val="500B6292"/>
    <w:rsid w:val="50180CC1"/>
    <w:rsid w:val="502470E4"/>
    <w:rsid w:val="5033165C"/>
    <w:rsid w:val="505369C2"/>
    <w:rsid w:val="5054109A"/>
    <w:rsid w:val="509B1980"/>
    <w:rsid w:val="50B20FEF"/>
    <w:rsid w:val="50B62DB8"/>
    <w:rsid w:val="50BB319D"/>
    <w:rsid w:val="50EB638A"/>
    <w:rsid w:val="513D15FF"/>
    <w:rsid w:val="514F5345"/>
    <w:rsid w:val="515003A5"/>
    <w:rsid w:val="51594135"/>
    <w:rsid w:val="517979F8"/>
    <w:rsid w:val="517C27EC"/>
    <w:rsid w:val="51975755"/>
    <w:rsid w:val="51A406B5"/>
    <w:rsid w:val="51B37087"/>
    <w:rsid w:val="51B5799B"/>
    <w:rsid w:val="51CE09E7"/>
    <w:rsid w:val="51CF5E7C"/>
    <w:rsid w:val="51F85078"/>
    <w:rsid w:val="51F93F1E"/>
    <w:rsid w:val="52010F5C"/>
    <w:rsid w:val="521D3429"/>
    <w:rsid w:val="522C4C76"/>
    <w:rsid w:val="52505C0D"/>
    <w:rsid w:val="52544D0F"/>
    <w:rsid w:val="528F43B5"/>
    <w:rsid w:val="52B668EB"/>
    <w:rsid w:val="52C853DB"/>
    <w:rsid w:val="52E119DB"/>
    <w:rsid w:val="52EC6603"/>
    <w:rsid w:val="52EC7642"/>
    <w:rsid w:val="530128D9"/>
    <w:rsid w:val="5302091F"/>
    <w:rsid w:val="531959C5"/>
    <w:rsid w:val="53583873"/>
    <w:rsid w:val="53BC6D5B"/>
    <w:rsid w:val="53BD6E0D"/>
    <w:rsid w:val="53D54689"/>
    <w:rsid w:val="53D944ED"/>
    <w:rsid w:val="53E94330"/>
    <w:rsid w:val="540F2557"/>
    <w:rsid w:val="5425029D"/>
    <w:rsid w:val="542D1A43"/>
    <w:rsid w:val="54413B4D"/>
    <w:rsid w:val="545E120F"/>
    <w:rsid w:val="54717AC4"/>
    <w:rsid w:val="54803E77"/>
    <w:rsid w:val="548A7F83"/>
    <w:rsid w:val="549A0D20"/>
    <w:rsid w:val="54C558B2"/>
    <w:rsid w:val="54D0090D"/>
    <w:rsid w:val="54D5138E"/>
    <w:rsid w:val="54E61DF6"/>
    <w:rsid w:val="54F10F61"/>
    <w:rsid w:val="553E11A3"/>
    <w:rsid w:val="55462FFD"/>
    <w:rsid w:val="555A7046"/>
    <w:rsid w:val="555C0F0D"/>
    <w:rsid w:val="55744E66"/>
    <w:rsid w:val="56062989"/>
    <w:rsid w:val="560B097E"/>
    <w:rsid w:val="56410E13"/>
    <w:rsid w:val="56511BA9"/>
    <w:rsid w:val="56776CA2"/>
    <w:rsid w:val="56B4588B"/>
    <w:rsid w:val="56CB5437"/>
    <w:rsid w:val="56D64810"/>
    <w:rsid w:val="56DC1240"/>
    <w:rsid w:val="56E24E58"/>
    <w:rsid w:val="56EB1779"/>
    <w:rsid w:val="571E1BA4"/>
    <w:rsid w:val="57337DEA"/>
    <w:rsid w:val="57805A25"/>
    <w:rsid w:val="57A6530C"/>
    <w:rsid w:val="57A71148"/>
    <w:rsid w:val="57AD0D0F"/>
    <w:rsid w:val="57B02E67"/>
    <w:rsid w:val="57C535F2"/>
    <w:rsid w:val="57E25115"/>
    <w:rsid w:val="57E77F9F"/>
    <w:rsid w:val="57F70140"/>
    <w:rsid w:val="581672F1"/>
    <w:rsid w:val="581F577C"/>
    <w:rsid w:val="58250698"/>
    <w:rsid w:val="5875181D"/>
    <w:rsid w:val="58775175"/>
    <w:rsid w:val="58786FB6"/>
    <w:rsid w:val="587C4FD5"/>
    <w:rsid w:val="589C07FF"/>
    <w:rsid w:val="58A233F9"/>
    <w:rsid w:val="58A35DF5"/>
    <w:rsid w:val="58E459F1"/>
    <w:rsid w:val="58E769E0"/>
    <w:rsid w:val="59042167"/>
    <w:rsid w:val="59177D14"/>
    <w:rsid w:val="592F39B8"/>
    <w:rsid w:val="593D318B"/>
    <w:rsid w:val="593F3F14"/>
    <w:rsid w:val="597B4A46"/>
    <w:rsid w:val="59B422C8"/>
    <w:rsid w:val="59F10EC5"/>
    <w:rsid w:val="59F73B41"/>
    <w:rsid w:val="5A491C04"/>
    <w:rsid w:val="5A876CCD"/>
    <w:rsid w:val="5A92445A"/>
    <w:rsid w:val="5A954FE1"/>
    <w:rsid w:val="5A987649"/>
    <w:rsid w:val="5AE728FB"/>
    <w:rsid w:val="5AFC2C07"/>
    <w:rsid w:val="5AFF61F2"/>
    <w:rsid w:val="5B231846"/>
    <w:rsid w:val="5B260CB7"/>
    <w:rsid w:val="5B5C3914"/>
    <w:rsid w:val="5BA951CE"/>
    <w:rsid w:val="5BB047F4"/>
    <w:rsid w:val="5BB907BA"/>
    <w:rsid w:val="5BCD446A"/>
    <w:rsid w:val="5BD03F7F"/>
    <w:rsid w:val="5BFD045A"/>
    <w:rsid w:val="5C146919"/>
    <w:rsid w:val="5C1E32AC"/>
    <w:rsid w:val="5C43174A"/>
    <w:rsid w:val="5C4715E7"/>
    <w:rsid w:val="5C7E50BA"/>
    <w:rsid w:val="5CA13364"/>
    <w:rsid w:val="5CB64396"/>
    <w:rsid w:val="5CC377D9"/>
    <w:rsid w:val="5D2131B0"/>
    <w:rsid w:val="5D49398C"/>
    <w:rsid w:val="5DA546A1"/>
    <w:rsid w:val="5DAA5536"/>
    <w:rsid w:val="5DDA0AED"/>
    <w:rsid w:val="5DEB4153"/>
    <w:rsid w:val="5DEE3124"/>
    <w:rsid w:val="5DF575F6"/>
    <w:rsid w:val="5DF647B3"/>
    <w:rsid w:val="5E157D04"/>
    <w:rsid w:val="5E505B4F"/>
    <w:rsid w:val="5E750C8D"/>
    <w:rsid w:val="5EAF0913"/>
    <w:rsid w:val="5ED00066"/>
    <w:rsid w:val="5ED966BB"/>
    <w:rsid w:val="5F1F7941"/>
    <w:rsid w:val="5F2075F6"/>
    <w:rsid w:val="5F34237B"/>
    <w:rsid w:val="5F3D48AB"/>
    <w:rsid w:val="5F5C7774"/>
    <w:rsid w:val="5F704BE8"/>
    <w:rsid w:val="5F851985"/>
    <w:rsid w:val="5F9912AD"/>
    <w:rsid w:val="5F9F2289"/>
    <w:rsid w:val="5FA10E81"/>
    <w:rsid w:val="5FCF1A32"/>
    <w:rsid w:val="5FDD1E27"/>
    <w:rsid w:val="5FF258A1"/>
    <w:rsid w:val="5FFC39DA"/>
    <w:rsid w:val="60217E2A"/>
    <w:rsid w:val="60381EA7"/>
    <w:rsid w:val="604C55D5"/>
    <w:rsid w:val="6073743A"/>
    <w:rsid w:val="60AE119A"/>
    <w:rsid w:val="60D30951"/>
    <w:rsid w:val="60D3527C"/>
    <w:rsid w:val="60D71190"/>
    <w:rsid w:val="60E355F8"/>
    <w:rsid w:val="60ED53FF"/>
    <w:rsid w:val="610C7C39"/>
    <w:rsid w:val="61245FC2"/>
    <w:rsid w:val="613B442F"/>
    <w:rsid w:val="61420C5D"/>
    <w:rsid w:val="615F2D3E"/>
    <w:rsid w:val="61702ECA"/>
    <w:rsid w:val="61856392"/>
    <w:rsid w:val="619E6C7B"/>
    <w:rsid w:val="61AA4FBD"/>
    <w:rsid w:val="61BB3A5A"/>
    <w:rsid w:val="61C435DC"/>
    <w:rsid w:val="61C50332"/>
    <w:rsid w:val="61D12785"/>
    <w:rsid w:val="621B6373"/>
    <w:rsid w:val="621C1422"/>
    <w:rsid w:val="62393E6D"/>
    <w:rsid w:val="628E2BF0"/>
    <w:rsid w:val="62AD42B7"/>
    <w:rsid w:val="62DB33D5"/>
    <w:rsid w:val="62DB3C9E"/>
    <w:rsid w:val="62E1792C"/>
    <w:rsid w:val="62E749A9"/>
    <w:rsid w:val="62E80A6D"/>
    <w:rsid w:val="630A60C8"/>
    <w:rsid w:val="63571979"/>
    <w:rsid w:val="636A625C"/>
    <w:rsid w:val="636F7E27"/>
    <w:rsid w:val="637C04D3"/>
    <w:rsid w:val="63A65B05"/>
    <w:rsid w:val="63D27534"/>
    <w:rsid w:val="63D61D2B"/>
    <w:rsid w:val="63DA492B"/>
    <w:rsid w:val="64146649"/>
    <w:rsid w:val="644D3F5C"/>
    <w:rsid w:val="64754AA6"/>
    <w:rsid w:val="64817290"/>
    <w:rsid w:val="64846C7C"/>
    <w:rsid w:val="64C11056"/>
    <w:rsid w:val="64E32256"/>
    <w:rsid w:val="65043069"/>
    <w:rsid w:val="653651FC"/>
    <w:rsid w:val="65444120"/>
    <w:rsid w:val="654C394A"/>
    <w:rsid w:val="656B7A83"/>
    <w:rsid w:val="65756DC3"/>
    <w:rsid w:val="6585045C"/>
    <w:rsid w:val="6599204C"/>
    <w:rsid w:val="659958A0"/>
    <w:rsid w:val="65B60187"/>
    <w:rsid w:val="65BB7E4B"/>
    <w:rsid w:val="65BF273E"/>
    <w:rsid w:val="65D41869"/>
    <w:rsid w:val="65F2106A"/>
    <w:rsid w:val="66177122"/>
    <w:rsid w:val="66183549"/>
    <w:rsid w:val="661A7CA4"/>
    <w:rsid w:val="664C0BF0"/>
    <w:rsid w:val="6694676D"/>
    <w:rsid w:val="66980A30"/>
    <w:rsid w:val="66994330"/>
    <w:rsid w:val="66A37417"/>
    <w:rsid w:val="66C319F3"/>
    <w:rsid w:val="66CB2DB5"/>
    <w:rsid w:val="66DB4752"/>
    <w:rsid w:val="66E671CE"/>
    <w:rsid w:val="6710343B"/>
    <w:rsid w:val="674253CC"/>
    <w:rsid w:val="67660B2D"/>
    <w:rsid w:val="67792EB6"/>
    <w:rsid w:val="679928FE"/>
    <w:rsid w:val="67AF5D4E"/>
    <w:rsid w:val="67BF7898"/>
    <w:rsid w:val="67D72A18"/>
    <w:rsid w:val="67EB1F57"/>
    <w:rsid w:val="68142D81"/>
    <w:rsid w:val="681E2524"/>
    <w:rsid w:val="68477749"/>
    <w:rsid w:val="686E109F"/>
    <w:rsid w:val="688B0A24"/>
    <w:rsid w:val="688B14B6"/>
    <w:rsid w:val="688B341A"/>
    <w:rsid w:val="68B91F09"/>
    <w:rsid w:val="68E16D58"/>
    <w:rsid w:val="68F05E69"/>
    <w:rsid w:val="691505CC"/>
    <w:rsid w:val="691852A4"/>
    <w:rsid w:val="692E173C"/>
    <w:rsid w:val="694D6E30"/>
    <w:rsid w:val="697F1A7C"/>
    <w:rsid w:val="69AA4664"/>
    <w:rsid w:val="69AD4D48"/>
    <w:rsid w:val="69C054EF"/>
    <w:rsid w:val="69D87F82"/>
    <w:rsid w:val="69E5068D"/>
    <w:rsid w:val="69F6714E"/>
    <w:rsid w:val="6A0C68A5"/>
    <w:rsid w:val="6A2661BB"/>
    <w:rsid w:val="6A4B4D69"/>
    <w:rsid w:val="6A60344E"/>
    <w:rsid w:val="6A7906E1"/>
    <w:rsid w:val="6A7F37E2"/>
    <w:rsid w:val="6AA0080E"/>
    <w:rsid w:val="6AAE4B6B"/>
    <w:rsid w:val="6ADA6748"/>
    <w:rsid w:val="6B286802"/>
    <w:rsid w:val="6B2A07C6"/>
    <w:rsid w:val="6B2B69E5"/>
    <w:rsid w:val="6B833CAF"/>
    <w:rsid w:val="6BA11BD1"/>
    <w:rsid w:val="6BAF117C"/>
    <w:rsid w:val="6BC70057"/>
    <w:rsid w:val="6BCD577D"/>
    <w:rsid w:val="6BF96D34"/>
    <w:rsid w:val="6C1345FD"/>
    <w:rsid w:val="6C74427D"/>
    <w:rsid w:val="6C844CDA"/>
    <w:rsid w:val="6C8A286B"/>
    <w:rsid w:val="6C8F4C69"/>
    <w:rsid w:val="6CB858A6"/>
    <w:rsid w:val="6CBC21BF"/>
    <w:rsid w:val="6CD272BD"/>
    <w:rsid w:val="6CFB7272"/>
    <w:rsid w:val="6D086975"/>
    <w:rsid w:val="6D0C204B"/>
    <w:rsid w:val="6D0C46F5"/>
    <w:rsid w:val="6D1D23AC"/>
    <w:rsid w:val="6D240327"/>
    <w:rsid w:val="6D4E4546"/>
    <w:rsid w:val="6DA13F33"/>
    <w:rsid w:val="6DBB21FB"/>
    <w:rsid w:val="6DDF22F8"/>
    <w:rsid w:val="6DE60DB5"/>
    <w:rsid w:val="6E1A569D"/>
    <w:rsid w:val="6E356038"/>
    <w:rsid w:val="6E7A6079"/>
    <w:rsid w:val="6EAD2737"/>
    <w:rsid w:val="6EC3618D"/>
    <w:rsid w:val="6EDF5FCA"/>
    <w:rsid w:val="6EE92F55"/>
    <w:rsid w:val="6EFF3599"/>
    <w:rsid w:val="6F0173FB"/>
    <w:rsid w:val="6F0E5F01"/>
    <w:rsid w:val="6F1F1524"/>
    <w:rsid w:val="6F234DA3"/>
    <w:rsid w:val="6F2570D6"/>
    <w:rsid w:val="6F3C326E"/>
    <w:rsid w:val="6F3C654B"/>
    <w:rsid w:val="6F4715AA"/>
    <w:rsid w:val="6F7E0724"/>
    <w:rsid w:val="6F86596E"/>
    <w:rsid w:val="6FA418AB"/>
    <w:rsid w:val="6FB168A2"/>
    <w:rsid w:val="6FBF65B6"/>
    <w:rsid w:val="6FED1A35"/>
    <w:rsid w:val="70017DBE"/>
    <w:rsid w:val="70440BC9"/>
    <w:rsid w:val="705D24DB"/>
    <w:rsid w:val="706C18A8"/>
    <w:rsid w:val="706D2CEB"/>
    <w:rsid w:val="70711601"/>
    <w:rsid w:val="707470DB"/>
    <w:rsid w:val="709C732E"/>
    <w:rsid w:val="70B1253B"/>
    <w:rsid w:val="70C30E1A"/>
    <w:rsid w:val="70DB590C"/>
    <w:rsid w:val="70DC2BDF"/>
    <w:rsid w:val="70E544CF"/>
    <w:rsid w:val="710331BE"/>
    <w:rsid w:val="711763F3"/>
    <w:rsid w:val="71710A90"/>
    <w:rsid w:val="71894153"/>
    <w:rsid w:val="718B53C9"/>
    <w:rsid w:val="71B11EB8"/>
    <w:rsid w:val="71C456E7"/>
    <w:rsid w:val="7204746D"/>
    <w:rsid w:val="72104671"/>
    <w:rsid w:val="723F43D5"/>
    <w:rsid w:val="724A5A55"/>
    <w:rsid w:val="724C6351"/>
    <w:rsid w:val="72663896"/>
    <w:rsid w:val="7270414D"/>
    <w:rsid w:val="728C667F"/>
    <w:rsid w:val="72992166"/>
    <w:rsid w:val="72A2608B"/>
    <w:rsid w:val="72BF15ED"/>
    <w:rsid w:val="72CF1131"/>
    <w:rsid w:val="72D7763D"/>
    <w:rsid w:val="731464CD"/>
    <w:rsid w:val="731D3E68"/>
    <w:rsid w:val="732E206F"/>
    <w:rsid w:val="734732FF"/>
    <w:rsid w:val="734864B2"/>
    <w:rsid w:val="73520123"/>
    <w:rsid w:val="736D3B55"/>
    <w:rsid w:val="736E45C8"/>
    <w:rsid w:val="737305BB"/>
    <w:rsid w:val="73770694"/>
    <w:rsid w:val="73BC1D05"/>
    <w:rsid w:val="73E17C3B"/>
    <w:rsid w:val="73E475BD"/>
    <w:rsid w:val="73F14243"/>
    <w:rsid w:val="742C55E6"/>
    <w:rsid w:val="743618E8"/>
    <w:rsid w:val="745468A5"/>
    <w:rsid w:val="746A1B27"/>
    <w:rsid w:val="747043AB"/>
    <w:rsid w:val="74A04879"/>
    <w:rsid w:val="74A82F6B"/>
    <w:rsid w:val="74D06334"/>
    <w:rsid w:val="74D62657"/>
    <w:rsid w:val="74E86001"/>
    <w:rsid w:val="75045920"/>
    <w:rsid w:val="751A6C8D"/>
    <w:rsid w:val="75461A38"/>
    <w:rsid w:val="75682316"/>
    <w:rsid w:val="75752C34"/>
    <w:rsid w:val="758353ED"/>
    <w:rsid w:val="75AD104C"/>
    <w:rsid w:val="75B940E5"/>
    <w:rsid w:val="75D30905"/>
    <w:rsid w:val="75D9083E"/>
    <w:rsid w:val="75DA43D5"/>
    <w:rsid w:val="75EA6DA6"/>
    <w:rsid w:val="75F35CD0"/>
    <w:rsid w:val="76356EE6"/>
    <w:rsid w:val="76430748"/>
    <w:rsid w:val="769C739E"/>
    <w:rsid w:val="76A41555"/>
    <w:rsid w:val="76A514C3"/>
    <w:rsid w:val="76C50E12"/>
    <w:rsid w:val="76C849A3"/>
    <w:rsid w:val="76D8652F"/>
    <w:rsid w:val="76EB21D7"/>
    <w:rsid w:val="76FC6531"/>
    <w:rsid w:val="770379FA"/>
    <w:rsid w:val="77073B0E"/>
    <w:rsid w:val="770839E3"/>
    <w:rsid w:val="770C7124"/>
    <w:rsid w:val="771C49F7"/>
    <w:rsid w:val="77295189"/>
    <w:rsid w:val="77610516"/>
    <w:rsid w:val="7763306C"/>
    <w:rsid w:val="77B168B7"/>
    <w:rsid w:val="77BD49B7"/>
    <w:rsid w:val="77EE21E6"/>
    <w:rsid w:val="77F470B9"/>
    <w:rsid w:val="78090FE4"/>
    <w:rsid w:val="78212B24"/>
    <w:rsid w:val="782648BB"/>
    <w:rsid w:val="78420C49"/>
    <w:rsid w:val="78477E8F"/>
    <w:rsid w:val="78906422"/>
    <w:rsid w:val="78B305A5"/>
    <w:rsid w:val="78BB0755"/>
    <w:rsid w:val="78F72064"/>
    <w:rsid w:val="791A1BB2"/>
    <w:rsid w:val="792339C2"/>
    <w:rsid w:val="7924588D"/>
    <w:rsid w:val="793748E4"/>
    <w:rsid w:val="79656EAF"/>
    <w:rsid w:val="797829E2"/>
    <w:rsid w:val="798A3C11"/>
    <w:rsid w:val="79A04CB6"/>
    <w:rsid w:val="79BA54AE"/>
    <w:rsid w:val="79D2286E"/>
    <w:rsid w:val="7A0040AB"/>
    <w:rsid w:val="7A0E3F6A"/>
    <w:rsid w:val="7A286246"/>
    <w:rsid w:val="7A6611A9"/>
    <w:rsid w:val="7A6E6CCF"/>
    <w:rsid w:val="7A741B8D"/>
    <w:rsid w:val="7AB37DDF"/>
    <w:rsid w:val="7AD067D6"/>
    <w:rsid w:val="7AF90000"/>
    <w:rsid w:val="7B165965"/>
    <w:rsid w:val="7B36409F"/>
    <w:rsid w:val="7B8C2802"/>
    <w:rsid w:val="7BAA089A"/>
    <w:rsid w:val="7C2E6D5C"/>
    <w:rsid w:val="7C610F23"/>
    <w:rsid w:val="7C645DF9"/>
    <w:rsid w:val="7C74627E"/>
    <w:rsid w:val="7C7504AD"/>
    <w:rsid w:val="7C8C3BA8"/>
    <w:rsid w:val="7C8E1725"/>
    <w:rsid w:val="7C8E1F55"/>
    <w:rsid w:val="7C994A6C"/>
    <w:rsid w:val="7CDE0694"/>
    <w:rsid w:val="7CFB339A"/>
    <w:rsid w:val="7D103214"/>
    <w:rsid w:val="7D295070"/>
    <w:rsid w:val="7D3A5D59"/>
    <w:rsid w:val="7D436AFB"/>
    <w:rsid w:val="7D60676F"/>
    <w:rsid w:val="7D6368FE"/>
    <w:rsid w:val="7D78744B"/>
    <w:rsid w:val="7D9473E7"/>
    <w:rsid w:val="7DD868DB"/>
    <w:rsid w:val="7DE973A0"/>
    <w:rsid w:val="7DFA0373"/>
    <w:rsid w:val="7E00279E"/>
    <w:rsid w:val="7E13057A"/>
    <w:rsid w:val="7E1E0E72"/>
    <w:rsid w:val="7E506124"/>
    <w:rsid w:val="7E573F87"/>
    <w:rsid w:val="7E731526"/>
    <w:rsid w:val="7E73231A"/>
    <w:rsid w:val="7E854D30"/>
    <w:rsid w:val="7E9E6A44"/>
    <w:rsid w:val="7EA84C09"/>
    <w:rsid w:val="7EBE0C8D"/>
    <w:rsid w:val="7ED535E4"/>
    <w:rsid w:val="7EDD72E3"/>
    <w:rsid w:val="7FAC25C7"/>
    <w:rsid w:val="7FD00D6A"/>
    <w:rsid w:val="7FEE04F2"/>
    <w:rsid w:val="7FF9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unhideWhenUsed/>
    <w:qFormat/>
    <w:uiPriority w:val="99"/>
    <w:pPr>
      <w:ind w:firstLine="420" w:firstLineChars="200"/>
    </w:p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6605</Words>
  <Characters>6936</Characters>
  <Lines>54</Lines>
  <Paragraphs>15</Paragraphs>
  <TotalTime>2</TotalTime>
  <ScaleCrop>false</ScaleCrop>
  <LinksUpToDate>false</LinksUpToDate>
  <CharactersWithSpaces>6960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2021-03-11T16:24:00Z</dcterms:created>
  <dc:creator>李治博</dc:creator>
  <cp:lastModifiedBy>可惜没如果.</cp:lastModifiedBy>
  <cp:lastPrinted>2021-03-31T08:01:00Z</cp:lastPrinted>
  <dcterms:modified xsi:type="dcterms:W3CDTF">2023-03-08T01:25:42Z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A0459F77AA09492DB072E1D26D1294B0</vt:lpwstr>
  </property>
</Properties>
</file>